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3B052" w14:textId="4917F351" w:rsidR="006176A1" w:rsidRPr="000B55A3" w:rsidRDefault="006176A1" w:rsidP="000B55A3">
      <w:pPr>
        <w:pStyle w:val="Komparycja"/>
        <w:rPr>
          <w:b/>
          <w:bCs w:val="0"/>
        </w:rPr>
      </w:pPr>
      <w:r w:rsidRPr="000B55A3">
        <w:rPr>
          <w:b/>
          <w:bCs w:val="0"/>
        </w:rPr>
        <w:t>Załącznik Nr 4</w:t>
      </w:r>
      <w:r w:rsidR="000B55A3">
        <w:rPr>
          <w:b/>
          <w:bCs w:val="0"/>
        </w:rPr>
        <w:t xml:space="preserve"> – </w:t>
      </w:r>
      <w:r w:rsidRPr="000B55A3">
        <w:rPr>
          <w:b/>
          <w:bCs w:val="0"/>
        </w:rPr>
        <w:t>Wysokość wynagrodzenia prowizyjnego</w:t>
      </w:r>
    </w:p>
    <w:p w14:paraId="5DA663F7" w14:textId="5C6BEB61" w:rsidR="006176A1" w:rsidRDefault="000B55A3" w:rsidP="000B55A3">
      <w:pPr>
        <w:pStyle w:val="Poziom1"/>
      </w:pPr>
      <w:r>
        <w:br/>
      </w:r>
      <w:r w:rsidR="006176A1">
        <w:t>WYSOKOŚĆ WYNAGRODZENIA PROWIZYJNEGO</w:t>
      </w:r>
    </w:p>
    <w:p w14:paraId="21EAB2A2" w14:textId="42B0B26D" w:rsidR="006176A1" w:rsidRDefault="006176A1" w:rsidP="00473284">
      <w:pPr>
        <w:pStyle w:val="Poziom2"/>
      </w:pPr>
      <w:r>
        <w:t xml:space="preserve">Wynagrodzenie prowizyjne dla Wykonawcy należne </w:t>
      </w:r>
      <w:r w:rsidR="00844362">
        <w:t>z </w:t>
      </w:r>
      <w:r>
        <w:t xml:space="preserve">tytułu świadczenia Czynności Agencyjnych będzie wyliczane zgodnie </w:t>
      </w:r>
      <w:r w:rsidR="00844362">
        <w:t>z </w:t>
      </w:r>
      <w:r>
        <w:t>postanowieniami niniejszego Załącznika.</w:t>
      </w:r>
    </w:p>
    <w:p w14:paraId="43D3A500" w14:textId="47DAA718" w:rsidR="006176A1" w:rsidRDefault="006176A1" w:rsidP="00473284">
      <w:pPr>
        <w:pStyle w:val="Poziom2"/>
      </w:pPr>
      <w:r>
        <w:t xml:space="preserve">Na potrzeby rozliczania Wynagrodzenia prowizyjnego ustala się Okres rozliczeniowy miesięczny. Jest to miesiąc kalendarzowy, </w:t>
      </w:r>
      <w:r w:rsidR="00844362">
        <w:t>w </w:t>
      </w:r>
      <w:r>
        <w:t xml:space="preserve">którym trwa Kontrakt. Jeżeli Kontrakt rozpoczyna się </w:t>
      </w:r>
      <w:r w:rsidR="00844362">
        <w:t>w </w:t>
      </w:r>
      <w:r>
        <w:t xml:space="preserve">trakcie roku kalendarzowego, </w:t>
      </w:r>
      <w:r w:rsidR="00844362">
        <w:t>a </w:t>
      </w:r>
      <w:r>
        <w:t xml:space="preserve">nie od 1 stycznia danego roku, to pierwszy Okres rozliczeniowy miesięczny rozpoczyna się </w:t>
      </w:r>
      <w:r w:rsidR="00844362">
        <w:t>w </w:t>
      </w:r>
      <w:r>
        <w:t xml:space="preserve">dniu wejścia </w:t>
      </w:r>
      <w:r w:rsidR="00844362">
        <w:t>w </w:t>
      </w:r>
      <w:r>
        <w:t xml:space="preserve">życie Kontraktu </w:t>
      </w:r>
      <w:r w:rsidR="00844362">
        <w:t>i </w:t>
      </w:r>
      <w:r>
        <w:t>trwa do ostatniego dnia danego miesiąca.</w:t>
      </w:r>
    </w:p>
    <w:p w14:paraId="76784FD7" w14:textId="2BE06F4B" w:rsidR="006176A1" w:rsidRDefault="00F70671" w:rsidP="00381B74">
      <w:pPr>
        <w:pStyle w:val="Poziom2"/>
      </w:pPr>
      <w:r>
        <w:t xml:space="preserve">Wynagrodzenie prowizyjne </w:t>
      </w:r>
      <w:r w:rsidR="007C7316">
        <w:t>z </w:t>
      </w:r>
      <w:r>
        <w:t xml:space="preserve">tytułu Kontraktów </w:t>
      </w:r>
      <w:r w:rsidR="007C7316">
        <w:t>z </w:t>
      </w:r>
      <w:r>
        <w:t xml:space="preserve">Klientami, których roczny pobór energii przez wszystkie PPE wynosi do 10 MWh obliczane będzie </w:t>
      </w:r>
      <w:r w:rsidR="006176A1">
        <w:t xml:space="preserve">za każdy PPE Klienta, który zostały objęty Kontraktem </w:t>
      </w:r>
      <w:r w:rsidR="00844362">
        <w:t>w </w:t>
      </w:r>
      <w:r w:rsidR="006176A1">
        <w:t xml:space="preserve">wariancie cennikowym obowiązującym na pełny rok na podstawie cennika masowego przeznaczonego dla </w:t>
      </w:r>
      <w:r w:rsidR="00A7502E">
        <w:t>Klien</w:t>
      </w:r>
      <w:r w:rsidR="006176A1">
        <w:t xml:space="preserve">tów </w:t>
      </w:r>
      <w:r w:rsidR="00844362">
        <w:t>z </w:t>
      </w:r>
      <w:r w:rsidR="006176A1">
        <w:t xml:space="preserve">łącznym zużyciem energii do </w:t>
      </w:r>
      <w:r w:rsidR="00C541D7">
        <w:t xml:space="preserve">10 </w:t>
      </w:r>
      <w:r w:rsidR="006176A1">
        <w:t>MWh rocznie</w:t>
      </w:r>
      <w:r w:rsidR="00A7502E">
        <w:t>. W tym wypadku</w:t>
      </w:r>
      <w:r w:rsidR="006176A1">
        <w:t xml:space="preserve"> wynagrodzenie wynosi 240 złotych netto</w:t>
      </w:r>
      <w:r w:rsidR="00594EF5">
        <w:t xml:space="preserve"> za każdy pełny rok trwania Kontraktu.</w:t>
      </w:r>
    </w:p>
    <w:p w14:paraId="4ACB30E1" w14:textId="7AAD203C" w:rsidR="009D2510" w:rsidRDefault="009D2510" w:rsidP="00A7502E">
      <w:pPr>
        <w:pStyle w:val="Poziom2"/>
      </w:pPr>
      <w:bookmarkStart w:id="0" w:name="_Ref224206359"/>
      <w:r>
        <w:t xml:space="preserve">Wynagrodzenie prowizyjne </w:t>
      </w:r>
      <w:r w:rsidR="007C7316">
        <w:t>z </w:t>
      </w:r>
      <w:r>
        <w:t xml:space="preserve">tytułu Kontraktów </w:t>
      </w:r>
      <w:r w:rsidR="007C7316">
        <w:t>z </w:t>
      </w:r>
      <w:r>
        <w:t>Klientami, których roczny pobór energii przez wszystkie PPE wynosi ponad 10 MWh obliczane będzie według następującego wzoru:</w:t>
      </w:r>
    </w:p>
    <w:bookmarkEnd w:id="0"/>
    <w:p w14:paraId="2196890E" w14:textId="0696A26E" w:rsidR="00E518BA" w:rsidRDefault="00B466B7" w:rsidP="00473284">
      <w:pPr>
        <w:pStyle w:val="Komparycja"/>
      </w:pPr>
      <m:oMathPara>
        <m:oMath>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rm</m:t>
              </m:r>
            </m:sub>
          </m:sSub>
          <m:r>
            <w:rPr>
              <w:rFonts w:ascii="Cambria Math" w:hAnsi="Cambria Math"/>
            </w:rPr>
            <m:t>*Y</m:t>
          </m:r>
        </m:oMath>
      </m:oMathPara>
    </w:p>
    <w:p w14:paraId="207DD420" w14:textId="393DA165" w:rsidR="006176A1" w:rsidRDefault="00B466B7" w:rsidP="00584FC8">
      <w:pPr>
        <w:pStyle w:val="Komparycja"/>
        <w:ind w:left="454"/>
      </w:pPr>
      <m:oMath>
        <m:sSub>
          <m:sSubPr>
            <m:ctrlPr>
              <w:rPr>
                <w:rFonts w:ascii="Cambria Math" w:hAnsi="Cambria Math"/>
                <w:i/>
              </w:rPr>
            </m:ctrlPr>
          </m:sSubPr>
          <m:e>
            <m:r>
              <w:rPr>
                <w:rFonts w:ascii="Cambria Math" w:hAnsi="Cambria Math"/>
              </w:rPr>
              <m:t>W</m:t>
            </m:r>
          </m:e>
          <m:sub>
            <m:r>
              <w:rPr>
                <w:rFonts w:ascii="Cambria Math" w:hAnsi="Cambria Math"/>
              </w:rPr>
              <m:t>p</m:t>
            </m:r>
          </m:sub>
        </m:sSub>
      </m:oMath>
      <w:r w:rsidR="00C61741">
        <w:rPr>
          <w:rFonts w:eastAsiaTheme="minorEastAsia"/>
        </w:rPr>
        <w:t xml:space="preserve"> – </w:t>
      </w:r>
      <w:r w:rsidR="00C61741">
        <w:t>w</w:t>
      </w:r>
      <w:r w:rsidR="006176A1">
        <w:t xml:space="preserve">ynagrodzenie prowizyjne Wykonawcy za dany Okres rozliczeniowy miesięczny obowiązywania Kontraktu </w:t>
      </w:r>
      <w:r w:rsidR="00844362">
        <w:t>w </w:t>
      </w:r>
      <w:r w:rsidR="006176A1">
        <w:t>wartości netto</w:t>
      </w:r>
    </w:p>
    <w:p w14:paraId="163F9191" w14:textId="3679EA49" w:rsidR="006176A1" w:rsidRDefault="00B466B7" w:rsidP="00584FC8">
      <w:pPr>
        <w:pStyle w:val="Komparycja"/>
        <w:ind w:left="454"/>
      </w:pPr>
      <m:oMath>
        <m:sSub>
          <m:sSubPr>
            <m:ctrlPr>
              <w:rPr>
                <w:rFonts w:ascii="Cambria Math" w:hAnsi="Cambria Math"/>
                <w:i/>
              </w:rPr>
            </m:ctrlPr>
          </m:sSubPr>
          <m:e>
            <m:r>
              <w:rPr>
                <w:rFonts w:ascii="Cambria Math" w:hAnsi="Cambria Math"/>
              </w:rPr>
              <m:t>W</m:t>
            </m:r>
          </m:e>
          <m:sub>
            <m:r>
              <w:rPr>
                <w:rFonts w:ascii="Cambria Math" w:hAnsi="Cambria Math"/>
              </w:rPr>
              <m:t>w</m:t>
            </m:r>
          </m:sub>
        </m:sSub>
      </m:oMath>
      <w:r w:rsidR="00484F94">
        <w:rPr>
          <w:rFonts w:eastAsiaTheme="minorEastAsia"/>
        </w:rPr>
        <w:t xml:space="preserve"> </w:t>
      </w:r>
      <w:r w:rsidR="00484F94">
        <w:t>–</w:t>
      </w:r>
      <w:r w:rsidR="006176A1">
        <w:t xml:space="preserve"> współczynnik wynagrodzenia, który wynosi </w:t>
      </w:r>
      <w:r w:rsidR="007C7316">
        <w:rPr>
          <w:highlight w:val="yellow"/>
        </w:rPr>
        <w:t>[...]</w:t>
      </w:r>
    </w:p>
    <w:p w14:paraId="1FC01529" w14:textId="0123D8C2" w:rsidR="006176A1" w:rsidRDefault="00B466B7" w:rsidP="00584FC8">
      <w:pPr>
        <w:pStyle w:val="Komparycja"/>
        <w:ind w:left="454"/>
      </w:pPr>
      <m:oMath>
        <m:sSub>
          <m:sSubPr>
            <m:ctrlPr>
              <w:rPr>
                <w:rFonts w:ascii="Cambria Math" w:hAnsi="Cambria Math"/>
                <w:i/>
              </w:rPr>
            </m:ctrlPr>
          </m:sSubPr>
          <m:e>
            <m:r>
              <w:rPr>
                <w:rFonts w:ascii="Cambria Math" w:hAnsi="Cambria Math"/>
              </w:rPr>
              <m:t>X</m:t>
            </m:r>
          </m:e>
          <m:sub>
            <m:r>
              <w:rPr>
                <w:rFonts w:ascii="Cambria Math" w:hAnsi="Cambria Math"/>
              </w:rPr>
              <m:t>rm</m:t>
            </m:r>
          </m:sub>
        </m:sSub>
      </m:oMath>
      <w:r w:rsidR="00484F94">
        <w:t xml:space="preserve"> –</w:t>
      </w:r>
      <w:r w:rsidR="006176A1">
        <w:t xml:space="preserve"> rzeczywisty wolumen energii pobrany</w:t>
      </w:r>
      <w:r w:rsidR="00532F51">
        <w:t xml:space="preserve">, </w:t>
      </w:r>
      <w:r w:rsidR="00A7502E">
        <w:t>rozliczony</w:t>
      </w:r>
      <w:r w:rsidR="00532F51">
        <w:t xml:space="preserve"> i</w:t>
      </w:r>
      <w:r w:rsidR="00A7502E">
        <w:t> zapłacony</w:t>
      </w:r>
      <w:r w:rsidR="006176A1">
        <w:t xml:space="preserve"> przez </w:t>
      </w:r>
      <w:r w:rsidR="00A7502E">
        <w:t>Klien</w:t>
      </w:r>
      <w:r w:rsidR="006176A1">
        <w:t xml:space="preserve">ta na danym PPE </w:t>
      </w:r>
      <w:r w:rsidR="00844362">
        <w:t>w </w:t>
      </w:r>
      <w:r w:rsidR="006176A1">
        <w:t xml:space="preserve">MWh </w:t>
      </w:r>
      <w:r w:rsidR="00844362">
        <w:t>w </w:t>
      </w:r>
      <w:r w:rsidR="006176A1">
        <w:t>danym Okresie rozliczeniowym miesięcznym</w:t>
      </w:r>
    </w:p>
    <w:p w14:paraId="26F88330" w14:textId="5095D4ED" w:rsidR="006176A1" w:rsidRDefault="00484F94" w:rsidP="00584FC8">
      <w:pPr>
        <w:pStyle w:val="Komparycja"/>
        <w:ind w:left="454"/>
      </w:pPr>
      <m:oMath>
        <m:r>
          <w:rPr>
            <w:rFonts w:ascii="Cambria Math" w:hAnsi="Cambria Math"/>
          </w:rPr>
          <m:t>Y</m:t>
        </m:r>
      </m:oMath>
      <w:r>
        <w:t xml:space="preserve"> – </w:t>
      </w:r>
      <w:r w:rsidR="006176A1">
        <w:t xml:space="preserve">Cena netto </w:t>
      </w:r>
      <w:r w:rsidR="00844362">
        <w:t>z </w:t>
      </w:r>
      <w:r w:rsidR="006176A1">
        <w:t xml:space="preserve">Cennika Kontraktu za MWh – Cena netto minimalna </w:t>
      </w:r>
      <w:r w:rsidR="00844362">
        <w:t>z </w:t>
      </w:r>
      <w:r w:rsidR="006176A1">
        <w:t>Cennika Bazowego za MWh</w:t>
      </w:r>
    </w:p>
    <w:p w14:paraId="26CD923E" w14:textId="2D6C56AC" w:rsidR="006176A1" w:rsidRDefault="006176A1" w:rsidP="007C7316">
      <w:pPr>
        <w:pStyle w:val="Poziom2"/>
      </w:pPr>
      <w:r>
        <w:t>Wynagrodzenie</w:t>
      </w:r>
      <w:r w:rsidR="00A7502E">
        <w:t xml:space="preserve"> prowizyjne</w:t>
      </w:r>
      <w:r>
        <w:t xml:space="preserve">, </w:t>
      </w:r>
      <w:r w:rsidR="00844362">
        <w:t>o </w:t>
      </w:r>
      <w:r>
        <w:t>który</w:t>
      </w:r>
      <w:r w:rsidR="00394BF3">
        <w:t>m</w:t>
      </w:r>
      <w:r>
        <w:t xml:space="preserve"> mowa </w:t>
      </w:r>
      <w:r w:rsidR="00844362">
        <w:t>w </w:t>
      </w:r>
      <w:r w:rsidR="00394BF3">
        <w:t>ust. </w:t>
      </w:r>
      <w:r w:rsidR="00743251">
        <w:fldChar w:fldCharType="begin"/>
      </w:r>
      <w:r w:rsidR="00743251">
        <w:instrText xml:space="preserve"> REF _Ref224206359 \r \h </w:instrText>
      </w:r>
      <w:r w:rsidR="00743251">
        <w:fldChar w:fldCharType="separate"/>
      </w:r>
      <w:r w:rsidR="00743251">
        <w:t>4</w:t>
      </w:r>
      <w:r w:rsidR="00743251">
        <w:fldChar w:fldCharType="end"/>
      </w:r>
      <w:r>
        <w:t xml:space="preserve"> jest wyliczane oddzielnie dla każdego PPE </w:t>
      </w:r>
      <w:r w:rsidR="00844362">
        <w:t>i </w:t>
      </w:r>
      <w:r>
        <w:t xml:space="preserve">dla każdego Okresu rozliczeniowego miesięcznego. Jeżeli </w:t>
      </w:r>
      <w:r w:rsidR="00844362">
        <w:t>w </w:t>
      </w:r>
      <w:r>
        <w:t xml:space="preserve">danym Okresie rozliczeniowym miesięcznym rozliczane jest kilka PPE, to Wykonawca wystawia jedną fakturę VAT dotyczącą danego Okresu rozliczeniowego miesięcznego na sumę Wynagrodzenia prowizyjnego </w:t>
      </w:r>
      <w:r w:rsidR="00844362">
        <w:t>z </w:t>
      </w:r>
      <w:r>
        <w:t>poszczególnych PPE.</w:t>
      </w:r>
    </w:p>
    <w:p w14:paraId="054AAAE5" w14:textId="301EB6A3" w:rsidR="00E505D6" w:rsidRDefault="00E505D6" w:rsidP="007C7316">
      <w:pPr>
        <w:pStyle w:val="Poziom2"/>
      </w:pPr>
      <w:r>
        <w:t>W zależności od warunków rynkowych, TS zastrzega sobie prawo do wprowadzenia do systemu CRM dla danej kategorii Klientów, o planowanym rocznym zużyciu energii elektrycznej powyżej 10 MWh i poniżej 200 MWh, specjalnej oferty. Wynagrodzenie prowizyjne będzie należne</w:t>
      </w:r>
      <w:r w:rsidR="00E34354">
        <w:t xml:space="preserve"> jednorazowo</w:t>
      </w:r>
      <w:r>
        <w:t xml:space="preserve"> po </w:t>
      </w:r>
      <w:r w:rsidR="00E34354">
        <w:t xml:space="preserve">zakończeniu obowiązywania </w:t>
      </w:r>
      <w:r>
        <w:t xml:space="preserve">Kontraktu, ale </w:t>
      </w:r>
      <w:r w:rsidR="007C7316">
        <w:t>w </w:t>
      </w:r>
      <w:r w:rsidR="00E34354">
        <w:t xml:space="preserve">tym wypadku </w:t>
      </w:r>
      <w:r>
        <w:t xml:space="preserve">TS </w:t>
      </w:r>
      <w:r w:rsidR="00E34354">
        <w:t xml:space="preserve">zapłaci Wykonawcy zaliczkę na poczet Wynagrodzenia prowizyjnego </w:t>
      </w:r>
      <w:r>
        <w:t>dla tych Kontraktów</w:t>
      </w:r>
      <w:r w:rsidR="00E34354">
        <w:t>, na zasadach określonych w §2</w:t>
      </w:r>
      <w:r>
        <w:t xml:space="preserve">. </w:t>
      </w:r>
      <w:r w:rsidR="00E34354">
        <w:t>Wysokość</w:t>
      </w:r>
      <w:r>
        <w:t xml:space="preserve"> wynagrodzenia za taki Kontrakt będzie obliczan</w:t>
      </w:r>
      <w:r w:rsidR="00E34354">
        <w:t>a</w:t>
      </w:r>
      <w:r>
        <w:t xml:space="preserve"> według następującego wzoru:</w:t>
      </w:r>
    </w:p>
    <w:p w14:paraId="4F979322" w14:textId="75A8FA4A" w:rsidR="00A86CD3" w:rsidRPr="00A86CD3" w:rsidRDefault="00B466B7" w:rsidP="007C7316">
      <w:pPr>
        <w:pStyle w:val="Komparycja"/>
        <w:rPr>
          <w:rFonts w:eastAsiaTheme="minorEastAsia"/>
        </w:rPr>
      </w:pPr>
      <m:oMathPara>
        <m:oMath>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w</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rk</m:t>
              </m:r>
            </m:sub>
          </m:sSub>
          <m:r>
            <m:rPr>
              <m:sty m:val="p"/>
            </m:rPr>
            <w:rPr>
              <w:rFonts w:ascii="Cambria Math" w:hAnsi="Cambria Math"/>
            </w:rPr>
            <m:t>*</m:t>
          </m:r>
          <m:r>
            <w:rPr>
              <w:rFonts w:ascii="Cambria Math" w:hAnsi="Cambria Math"/>
            </w:rPr>
            <m:t>Y</m:t>
          </m:r>
        </m:oMath>
      </m:oMathPara>
    </w:p>
    <w:p w14:paraId="235B4A4C" w14:textId="13A93390" w:rsidR="00A86CD3" w:rsidRDefault="00B466B7" w:rsidP="007C7316">
      <w:pPr>
        <w:pStyle w:val="Komparycja"/>
        <w:ind w:left="454"/>
      </w:pPr>
      <m:oMath>
        <m:sSub>
          <m:sSubPr>
            <m:ctrlPr>
              <w:rPr>
                <w:rFonts w:ascii="Cambria Math" w:hAnsi="Cambria Math"/>
              </w:rPr>
            </m:ctrlPr>
          </m:sSubPr>
          <m:e>
            <m:r>
              <w:rPr>
                <w:rFonts w:ascii="Cambria Math" w:hAnsi="Cambria Math"/>
              </w:rPr>
              <m:t>W</m:t>
            </m:r>
          </m:e>
          <m:sub>
            <m:r>
              <w:rPr>
                <w:rFonts w:ascii="Cambria Math" w:hAnsi="Cambria Math"/>
              </w:rPr>
              <m:t>p</m:t>
            </m:r>
          </m:sub>
        </m:sSub>
      </m:oMath>
      <w:r w:rsidR="00A86CD3">
        <w:rPr>
          <w:rFonts w:eastAsiaTheme="minorEastAsia"/>
        </w:rPr>
        <w:t xml:space="preserve"> – </w:t>
      </w:r>
      <w:r w:rsidR="00A86CD3">
        <w:t>wynagrodzenie prowizyjne Wykonawcy za dany Kontrakt w wartości netto</w:t>
      </w:r>
    </w:p>
    <w:p w14:paraId="003E0A2C" w14:textId="5536399F" w:rsidR="00A86CD3" w:rsidRDefault="00B466B7" w:rsidP="007C7316">
      <w:pPr>
        <w:pStyle w:val="Komparycja"/>
        <w:ind w:left="454"/>
      </w:pPr>
      <m:oMath>
        <m:sSub>
          <m:sSubPr>
            <m:ctrlPr>
              <w:rPr>
                <w:rFonts w:ascii="Cambria Math" w:hAnsi="Cambria Math"/>
              </w:rPr>
            </m:ctrlPr>
          </m:sSubPr>
          <m:e>
            <m:r>
              <w:rPr>
                <w:rFonts w:ascii="Cambria Math" w:hAnsi="Cambria Math"/>
              </w:rPr>
              <m:t>W</m:t>
            </m:r>
          </m:e>
          <m:sub>
            <m:r>
              <w:rPr>
                <w:rFonts w:ascii="Cambria Math" w:hAnsi="Cambria Math"/>
              </w:rPr>
              <m:t>w</m:t>
            </m:r>
          </m:sub>
        </m:sSub>
      </m:oMath>
      <w:r w:rsidR="00A86CD3">
        <w:rPr>
          <w:rFonts w:eastAsiaTheme="minorEastAsia"/>
        </w:rPr>
        <w:t xml:space="preserve"> </w:t>
      </w:r>
      <w:r w:rsidR="00A86CD3">
        <w:t xml:space="preserve">– współczynnik wynagrodzenia, który wynosi </w:t>
      </w:r>
      <w:r w:rsidR="007C7316">
        <w:rPr>
          <w:highlight w:val="yellow"/>
        </w:rPr>
        <w:t>[...]</w:t>
      </w:r>
    </w:p>
    <w:p w14:paraId="6718F52D" w14:textId="40BAC962" w:rsidR="00A86CD3" w:rsidRDefault="00B466B7" w:rsidP="007C7316">
      <w:pPr>
        <w:pStyle w:val="Komparycja"/>
        <w:ind w:left="454"/>
      </w:pPr>
      <m:oMath>
        <m:sSub>
          <m:sSubPr>
            <m:ctrlPr>
              <w:rPr>
                <w:rFonts w:ascii="Cambria Math" w:hAnsi="Cambria Math"/>
              </w:rPr>
            </m:ctrlPr>
          </m:sSubPr>
          <m:e>
            <m:r>
              <w:rPr>
                <w:rFonts w:ascii="Cambria Math" w:hAnsi="Cambria Math"/>
              </w:rPr>
              <m:t>X</m:t>
            </m:r>
          </m:e>
          <m:sub>
            <m:r>
              <w:rPr>
                <w:rFonts w:ascii="Cambria Math" w:hAnsi="Cambria Math"/>
              </w:rPr>
              <m:t>rk</m:t>
            </m:r>
          </m:sub>
        </m:sSub>
      </m:oMath>
      <w:r w:rsidR="00A86CD3">
        <w:t xml:space="preserve"> – </w:t>
      </w:r>
      <w:r w:rsidR="00B83A1E">
        <w:t>wolumen energii, który został pobrany przez Klienta</w:t>
      </w:r>
      <w:r w:rsidR="00381B74">
        <w:t xml:space="preserve">, </w:t>
      </w:r>
      <w:r w:rsidR="00B83A1E">
        <w:t xml:space="preserve">rozliczony </w:t>
      </w:r>
      <w:r w:rsidR="007C7316">
        <w:t>i </w:t>
      </w:r>
      <w:r w:rsidR="00381B74">
        <w:t xml:space="preserve">zapłacony </w:t>
      </w:r>
      <w:r w:rsidR="00B83A1E">
        <w:t>na danym PPE w MWh w ciągu obowiązywania Kontraktu</w:t>
      </w:r>
    </w:p>
    <w:p w14:paraId="4382AC38" w14:textId="77777777" w:rsidR="00A86CD3" w:rsidRDefault="00A86CD3" w:rsidP="007C7316">
      <w:pPr>
        <w:pStyle w:val="Komparycja"/>
        <w:ind w:left="454"/>
      </w:pPr>
      <m:oMath>
        <m:r>
          <w:rPr>
            <w:rFonts w:ascii="Cambria Math" w:hAnsi="Cambria Math"/>
          </w:rPr>
          <m:t>Y</m:t>
        </m:r>
      </m:oMath>
      <w:r>
        <w:t xml:space="preserve"> – Cena netto z Cennika Kontraktu za MWh – Cena netto minimalna z Cennika Bazowego za MWh</w:t>
      </w:r>
    </w:p>
    <w:p w14:paraId="33C5CCC7" w14:textId="1441C1B2" w:rsidR="00A7502E" w:rsidRDefault="00A7502E" w:rsidP="007C7316">
      <w:pPr>
        <w:pStyle w:val="Poziom2"/>
      </w:pPr>
      <w:r>
        <w:t>Rozliczenie Wynagrodzenia prowizyjnego, o którym mowa w ust. </w:t>
      </w:r>
      <w:r w:rsidR="00583C44">
        <w:t>3</w:t>
      </w:r>
      <w:r w:rsidR="00A86CD3">
        <w:t>,</w:t>
      </w:r>
      <w:r w:rsidR="00583C44">
        <w:t xml:space="preserve"> </w:t>
      </w:r>
      <w:r>
        <w:t>4</w:t>
      </w:r>
      <w:r w:rsidR="00A86CD3">
        <w:t xml:space="preserve"> </w:t>
      </w:r>
      <w:r w:rsidR="007C7316">
        <w:t>i </w:t>
      </w:r>
      <w:r w:rsidR="00E505D6">
        <w:t>6</w:t>
      </w:r>
      <w:r>
        <w:t xml:space="preserve"> będzie należne jeśli wystąpią wszystkie niżej wymienione zdarzenia:</w:t>
      </w:r>
    </w:p>
    <w:p w14:paraId="464DB8D9" w14:textId="63A95321" w:rsidR="00A7502E" w:rsidRDefault="00A7502E" w:rsidP="007C7316">
      <w:pPr>
        <w:pStyle w:val="Poziom3"/>
      </w:pPr>
      <w:r>
        <w:t xml:space="preserve">Wykonawca do dnia </w:t>
      </w:r>
      <w:r w:rsidR="007C7316">
        <w:rPr>
          <w:highlight w:val="yellow"/>
        </w:rPr>
        <w:t>[...]</w:t>
      </w:r>
      <w:r>
        <w:t xml:space="preserve"> każdego miesiąca poprawnie wprowadzi do systemu informatycznego CRM Kontrakt,</w:t>
      </w:r>
    </w:p>
    <w:p w14:paraId="2EB92C68" w14:textId="77777777" w:rsidR="00A7502E" w:rsidRDefault="00A7502E" w:rsidP="007C7316">
      <w:pPr>
        <w:pStyle w:val="Poziom3"/>
      </w:pPr>
      <w:r>
        <w:t>Dany PPE zostanie pozytywnie zweryfikowany przez TS,</w:t>
      </w:r>
    </w:p>
    <w:p w14:paraId="10E967E1" w14:textId="5752D72A" w:rsidR="00A7502E" w:rsidRDefault="00A7502E" w:rsidP="007C7316">
      <w:pPr>
        <w:pStyle w:val="Poziom3"/>
      </w:pPr>
      <w:r>
        <w:t>TS przygotuje i przekaże drogą mailową Wykonawcy Raport Pozyskanych Klientów, z</w:t>
      </w:r>
      <w:r w:rsidR="00583C44">
        <w:t> </w:t>
      </w:r>
      <w:r>
        <w:t>wyszczególnieniem poszczególnych PPE, które zostały pozytywnie zweryfikowane przez TS,</w:t>
      </w:r>
    </w:p>
    <w:p w14:paraId="6542CAE6" w14:textId="07A72E6A" w:rsidR="00A7502E" w:rsidRDefault="00A7502E" w:rsidP="007C7316">
      <w:pPr>
        <w:pStyle w:val="Poziom3"/>
      </w:pPr>
      <w:r>
        <w:t>Wykonawca na postawie otrzymanego Raportu Pozyskanych K</w:t>
      </w:r>
      <w:r w:rsidR="00583C44">
        <w:t>l</w:t>
      </w:r>
      <w:r>
        <w:t>ientów wystawi TS fakturę.</w:t>
      </w:r>
    </w:p>
    <w:p w14:paraId="4147D8B0" w14:textId="6265D2AF" w:rsidR="006176A1" w:rsidRDefault="006176A1" w:rsidP="007C7316">
      <w:pPr>
        <w:pStyle w:val="Poziom2"/>
      </w:pPr>
      <w:r>
        <w:t>Strony ustalają, że za doprowadzenie do podpisania Aneksu lub nowego Kontraktu przedłużającego dotychczasowy Kontrakt pozyskany wcześniej za pośrednictwem Wykonawcy, Wykonawcy należy się Wynagrodzenie na zasadach identycznych jak przy zawarciu nowego Kontraktu.</w:t>
      </w:r>
    </w:p>
    <w:p w14:paraId="5EFEE283" w14:textId="0DBADF4D" w:rsidR="0054205F" w:rsidRDefault="00844362" w:rsidP="007C7316">
      <w:pPr>
        <w:pStyle w:val="Poziom2"/>
      </w:pPr>
      <w:r>
        <w:t>W </w:t>
      </w:r>
      <w:r w:rsidR="006176A1">
        <w:t xml:space="preserve">przypadku rozwiązania Umowy Wynagrodzenie za dany PPE </w:t>
      </w:r>
      <w:r>
        <w:t>w </w:t>
      </w:r>
      <w:r w:rsidR="006176A1">
        <w:t xml:space="preserve">ramach Kontraktu, będzie należne Wykonawcy </w:t>
      </w:r>
      <w:r>
        <w:t>i </w:t>
      </w:r>
      <w:r w:rsidR="006176A1">
        <w:t xml:space="preserve">zostanie rozliczone na zasadach określonych </w:t>
      </w:r>
      <w:r>
        <w:t>w </w:t>
      </w:r>
      <w:r w:rsidR="006176A1">
        <w:t xml:space="preserve">Umowie </w:t>
      </w:r>
      <w:r>
        <w:t>i </w:t>
      </w:r>
      <w:r w:rsidR="006176A1">
        <w:t xml:space="preserve">niniejszym Załączniku, do końca obowiązywania Kontraktu, pozyskanego za pośrednictwem Wykonawcy. Punkt ten, nie dotyczy sytuacji, </w:t>
      </w:r>
      <w:r>
        <w:t>w </w:t>
      </w:r>
      <w:r w:rsidR="006176A1">
        <w:t xml:space="preserve">których niniejsza Umowa została rozwiązana </w:t>
      </w:r>
      <w:r>
        <w:t>z </w:t>
      </w:r>
      <w:r w:rsidR="006176A1">
        <w:t>winy Wykonawcy, co oznacza, że Wykonawc</w:t>
      </w:r>
      <w:r w:rsidR="00BC0747">
        <w:t>a</w:t>
      </w:r>
      <w:r w:rsidR="006176A1">
        <w:t xml:space="preserve"> będzie miał prawo do wynagrodzenia obliczonego na dzień rozwiązania Umowy.</w:t>
      </w:r>
    </w:p>
    <w:p w14:paraId="16A1AE6F" w14:textId="6D381DF7" w:rsidR="000B55A3" w:rsidRDefault="000B55A3" w:rsidP="000B55A3">
      <w:pPr>
        <w:pStyle w:val="Poziom1"/>
      </w:pPr>
      <w:r>
        <w:br/>
      </w:r>
      <w:r w:rsidR="00473284">
        <w:t>ZALICZKI NA POCZET WYNAGRODZENIA PROWIZYJNEGO</w:t>
      </w:r>
      <w:r w:rsidR="00E505D6">
        <w:t xml:space="preserve"> </w:t>
      </w:r>
      <w:r w:rsidR="007C7316">
        <w:t>I </w:t>
      </w:r>
      <w:r w:rsidR="00E505D6">
        <w:t>JEJ ROZLICZENIE</w:t>
      </w:r>
    </w:p>
    <w:p w14:paraId="067540DE" w14:textId="1466C38D" w:rsidR="00473284" w:rsidRDefault="00E505D6" w:rsidP="00473284">
      <w:pPr>
        <w:pStyle w:val="Poziom2"/>
      </w:pPr>
      <w:r>
        <w:t xml:space="preserve">Dla wskazanych </w:t>
      </w:r>
      <w:r w:rsidRPr="00E505D6">
        <w:t>w §1 ust. </w:t>
      </w:r>
      <w:r>
        <w:t xml:space="preserve">6 specjalnych ofert cenowych Wykonawca może po zawarciu Kontraktu, otrzymać zaliczkę na poczet Wynagrodzenia prowizyjnego obliczoną wg zasad określonych </w:t>
      </w:r>
      <w:r w:rsidRPr="00E505D6">
        <w:t>w §</w:t>
      </w:r>
      <w:r>
        <w:t>2</w:t>
      </w:r>
      <w:r w:rsidRPr="00E505D6">
        <w:t xml:space="preserve"> ust. </w:t>
      </w:r>
      <w:r>
        <w:t>5</w:t>
      </w:r>
      <w:r w:rsidR="009F3943">
        <w:t>.</w:t>
      </w:r>
    </w:p>
    <w:p w14:paraId="1578EE79" w14:textId="5E14C77F" w:rsidR="00534B58" w:rsidRDefault="004065F8" w:rsidP="00473284">
      <w:pPr>
        <w:pStyle w:val="Poziom2"/>
      </w:pPr>
      <w:r>
        <w:t>O wprowadzeniu do systemu CRM oferty umożliwiającej otrzymanie przez Wykonawcę zaliczki</w:t>
      </w:r>
      <w:r w:rsidR="00615860">
        <w:t xml:space="preserve"> lub o wycofaniu takiej oferty</w:t>
      </w:r>
      <w:r w:rsidR="00377231">
        <w:t>, Wykonawca zostanie powiadomiony przez TS</w:t>
      </w:r>
      <w:r w:rsidR="00E76BCC" w:rsidRPr="00E76BCC">
        <w:t xml:space="preserve"> </w:t>
      </w:r>
      <w:r w:rsidR="00EB7B58">
        <w:t xml:space="preserve">z co najmniej 24 godzinnym wyprzedzeniem, </w:t>
      </w:r>
      <w:r w:rsidR="00E76BCC">
        <w:t>w formie e-maila, na adres wskazany w danych do kontaktu zawarty w </w:t>
      </w:r>
      <w:r w:rsidR="00EB7B58">
        <w:t>Z</w:t>
      </w:r>
      <w:r w:rsidR="00E76BCC">
        <w:t>ałączniku nr 9 do Umowy</w:t>
      </w:r>
      <w:r w:rsidR="00EB7B58">
        <w:t>.</w:t>
      </w:r>
    </w:p>
    <w:p w14:paraId="3F300262" w14:textId="6BB31E0B" w:rsidR="0012173E" w:rsidRDefault="00D4305C" w:rsidP="00D4305C">
      <w:pPr>
        <w:pStyle w:val="Poziom2"/>
      </w:pPr>
      <w:r w:rsidRPr="00D4305C">
        <w:t>Dla potwierdzenia</w:t>
      </w:r>
      <w:r w:rsidR="00583C44">
        <w:t xml:space="preserve"> przewidywanego</w:t>
      </w:r>
      <w:r w:rsidRPr="00D4305C">
        <w:t xml:space="preserve"> wolumenu </w:t>
      </w:r>
      <w:r w:rsidR="00583C44">
        <w:t xml:space="preserve">do sprzedaży w ramach danego Kontraktu </w:t>
      </w:r>
      <w:r w:rsidRPr="00D4305C">
        <w:t xml:space="preserve">Wykonawca powinien załączyć do </w:t>
      </w:r>
      <w:r w:rsidR="00583C44">
        <w:t>S</w:t>
      </w:r>
      <w:r w:rsidRPr="00D4305C">
        <w:t xml:space="preserve">ystemu </w:t>
      </w:r>
      <w:r w:rsidR="00583C44">
        <w:t xml:space="preserve">CRM </w:t>
      </w:r>
      <w:r w:rsidRPr="00D4305C">
        <w:t xml:space="preserve">faktury rozliczeniowe </w:t>
      </w:r>
      <w:r w:rsidR="00583C44">
        <w:t>za usługi dystrybucji dla Klienta</w:t>
      </w:r>
      <w:r w:rsidRPr="00D4305C">
        <w:t xml:space="preserve"> za okres 6 miesięcy</w:t>
      </w:r>
      <w:r w:rsidR="00583C44">
        <w:t xml:space="preserve"> przed zawarciem Kontraktu</w:t>
      </w:r>
      <w:r w:rsidR="00743184">
        <w:t>,</w:t>
      </w:r>
      <w:r w:rsidRPr="00D4305C">
        <w:t xml:space="preserve"> </w:t>
      </w:r>
      <w:r w:rsidR="00583C44">
        <w:t xml:space="preserve">wystawionych </w:t>
      </w:r>
      <w:r>
        <w:t xml:space="preserve">nie </w:t>
      </w:r>
      <w:r w:rsidR="00583C44">
        <w:t xml:space="preserve">później </w:t>
      </w:r>
      <w:r>
        <w:t xml:space="preserve">niż </w:t>
      </w:r>
      <w:r w:rsidR="006E3BE6">
        <w:t>8</w:t>
      </w:r>
      <w:r>
        <w:t xml:space="preserve"> miesi</w:t>
      </w:r>
      <w:r w:rsidR="00583C44">
        <w:t>ęcy</w:t>
      </w:r>
      <w:r>
        <w:t xml:space="preserve"> </w:t>
      </w:r>
      <w:r w:rsidR="00583C44">
        <w:t xml:space="preserve">przed datą </w:t>
      </w:r>
      <w:r>
        <w:t xml:space="preserve">zawarcia </w:t>
      </w:r>
      <w:r w:rsidR="006E3BE6">
        <w:t>Kontraktu.</w:t>
      </w:r>
    </w:p>
    <w:p w14:paraId="357FBAD6" w14:textId="6CD8B17C" w:rsidR="00127347" w:rsidRDefault="00127347" w:rsidP="00127347">
      <w:pPr>
        <w:pStyle w:val="Poziom2"/>
      </w:pPr>
      <w:r w:rsidRPr="00127347">
        <w:t>Jednorazowa zaliczka nie może wynieść więcej niż 10</w:t>
      </w:r>
      <w:r w:rsidR="00583C44">
        <w:t>.</w:t>
      </w:r>
      <w:r w:rsidRPr="00127347">
        <w:t xml:space="preserve">000 </w:t>
      </w:r>
      <w:r w:rsidR="00583C44">
        <w:t>zł</w:t>
      </w:r>
      <w:r w:rsidRPr="00127347">
        <w:t xml:space="preserve"> netto</w:t>
      </w:r>
      <w:r w:rsidR="00583C44">
        <w:t xml:space="preserve"> za każdy </w:t>
      </w:r>
      <w:r w:rsidR="0078694D" w:rsidRPr="00127347">
        <w:t>PPE</w:t>
      </w:r>
      <w:r w:rsidR="00116DEC">
        <w:t xml:space="preserve"> rozliczany w ramach danego Kontraktu</w:t>
      </w:r>
      <w:r w:rsidR="0078694D" w:rsidRPr="00127347">
        <w:t>.</w:t>
      </w:r>
    </w:p>
    <w:p w14:paraId="23FCD3F0" w14:textId="5FF7E183" w:rsidR="0069415E" w:rsidRDefault="00CC04BC" w:rsidP="0069415E">
      <w:pPr>
        <w:pStyle w:val="Poziom2"/>
      </w:pPr>
      <w:r>
        <w:t xml:space="preserve">Zaliczka na poczet </w:t>
      </w:r>
      <w:r w:rsidR="0069415E">
        <w:t>Wynagrodzeni</w:t>
      </w:r>
      <w:r>
        <w:t>a</w:t>
      </w:r>
      <w:r w:rsidR="0069415E">
        <w:t xml:space="preserve"> prowizyjne</w:t>
      </w:r>
      <w:r>
        <w:t>go</w:t>
      </w:r>
      <w:r w:rsidR="0069415E">
        <w:t xml:space="preserve"> obliczan</w:t>
      </w:r>
      <w:r>
        <w:t>a</w:t>
      </w:r>
      <w:r w:rsidR="0069415E">
        <w:t xml:space="preserve"> będzie według następującego wzoru:</w:t>
      </w:r>
    </w:p>
    <w:p w14:paraId="3759CD92" w14:textId="1DAA3DC3" w:rsidR="00D00D1A" w:rsidRDefault="00B466B7" w:rsidP="00D00D1A">
      <w:pPr>
        <w:pStyle w:val="Komparycja"/>
      </w:pPr>
      <m:oMathPara>
        <m:oMath>
          <m:sSub>
            <m:sSubPr>
              <m:ctrlPr>
                <w:rPr>
                  <w:rFonts w:ascii="Cambria Math" w:hAnsi="Cambria Math"/>
                  <w:i/>
                </w:rPr>
              </m:ctrlPr>
            </m:sSubPr>
            <m:e>
              <m:r>
                <w:rPr>
                  <w:rFonts w:ascii="Cambria Math" w:hAnsi="Cambria Math"/>
                </w:rPr>
                <m:t>Z</m:t>
              </m:r>
            </m:e>
            <m:sub>
              <m:r>
                <w:rPr>
                  <w:rFonts w:ascii="Cambria Math" w:hAnsi="Cambria Math"/>
                </w:rPr>
                <m:t>w</m:t>
              </m:r>
            </m:sub>
          </m:sSub>
          <m:r>
            <w:rPr>
              <w:rFonts w:ascii="Cambria Math" w:hAnsi="Cambria Math"/>
            </w:rPr>
            <m:t xml:space="preserve">=50%* </m:t>
          </m:r>
          <m:sSub>
            <m:sSubPr>
              <m:ctrlPr>
                <w:rPr>
                  <w:rFonts w:ascii="Cambria Math" w:hAnsi="Cambria Math"/>
                  <w:i/>
                </w:rPr>
              </m:ctrlPr>
            </m:sSubPr>
            <m:e>
              <m:r>
                <w:rPr>
                  <w:rFonts w:ascii="Cambria Math" w:hAnsi="Cambria Math"/>
                </w:rPr>
                <m:t>W</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P</m:t>
              </m:r>
            </m:sub>
          </m:sSub>
          <m:r>
            <w:rPr>
              <w:rFonts w:ascii="Cambria Math" w:hAnsi="Cambria Math"/>
            </w:rPr>
            <m:t>*Y</m:t>
          </m:r>
        </m:oMath>
      </m:oMathPara>
    </w:p>
    <w:p w14:paraId="6028D15F" w14:textId="1F6E213D" w:rsidR="00AF471B" w:rsidRDefault="00B466B7" w:rsidP="00B83A1E">
      <w:pPr>
        <w:pStyle w:val="Komparycja"/>
        <w:ind w:left="993" w:hanging="539"/>
      </w:pPr>
      <m:oMath>
        <m:sSub>
          <m:sSubPr>
            <m:ctrlPr>
              <w:rPr>
                <w:rFonts w:ascii="Cambria Math" w:hAnsi="Cambria Math"/>
                <w:i/>
              </w:rPr>
            </m:ctrlPr>
          </m:sSubPr>
          <m:e>
            <m:r>
              <w:rPr>
                <w:rFonts w:ascii="Cambria Math" w:hAnsi="Cambria Math"/>
              </w:rPr>
              <m:t>Z</m:t>
            </m:r>
          </m:e>
          <m:sub>
            <m:r>
              <w:rPr>
                <w:rFonts w:ascii="Cambria Math" w:hAnsi="Cambria Math"/>
              </w:rPr>
              <m:t>w</m:t>
            </m:r>
          </m:sub>
        </m:sSub>
      </m:oMath>
      <w:r w:rsidR="00AF471B">
        <w:rPr>
          <w:rFonts w:eastAsiaTheme="minorEastAsia"/>
        </w:rPr>
        <w:t xml:space="preserve"> – </w:t>
      </w:r>
      <w:r w:rsidR="00676809">
        <w:t>zaliczka Wykonawcy za dany Kontrakt</w:t>
      </w:r>
    </w:p>
    <w:p w14:paraId="797599EA" w14:textId="44323E5C" w:rsidR="00D00D1A" w:rsidRDefault="00B466B7" w:rsidP="00B83A1E">
      <w:pPr>
        <w:pStyle w:val="Komparycja"/>
        <w:ind w:left="993" w:hanging="539"/>
      </w:pPr>
      <m:oMath>
        <m:sSub>
          <m:sSubPr>
            <m:ctrlPr>
              <w:rPr>
                <w:rFonts w:ascii="Cambria Math" w:hAnsi="Cambria Math"/>
                <w:i/>
              </w:rPr>
            </m:ctrlPr>
          </m:sSubPr>
          <m:e>
            <m:r>
              <w:rPr>
                <w:rFonts w:ascii="Cambria Math" w:hAnsi="Cambria Math"/>
              </w:rPr>
              <m:t>W</m:t>
            </m:r>
          </m:e>
          <m:sub>
            <m:r>
              <w:rPr>
                <w:rFonts w:ascii="Cambria Math" w:hAnsi="Cambria Math"/>
              </w:rPr>
              <m:t>w</m:t>
            </m:r>
          </m:sub>
        </m:sSub>
      </m:oMath>
      <w:r w:rsidR="00D00D1A">
        <w:rPr>
          <w:rFonts w:eastAsiaTheme="minorEastAsia"/>
        </w:rPr>
        <w:t xml:space="preserve"> </w:t>
      </w:r>
      <w:r w:rsidR="00D00D1A">
        <w:t xml:space="preserve">– współczynnik wynagrodzenia, który wynosi </w:t>
      </w:r>
      <w:r w:rsidR="007C7316">
        <w:rPr>
          <w:highlight w:val="yellow"/>
        </w:rPr>
        <w:t>[...]</w:t>
      </w:r>
    </w:p>
    <w:p w14:paraId="2F9EA5C3" w14:textId="7D12F632" w:rsidR="00D00D1A" w:rsidRDefault="00B466B7" w:rsidP="00B83A1E">
      <w:pPr>
        <w:pStyle w:val="Komparycja"/>
        <w:ind w:left="993" w:hanging="539"/>
      </w:pPr>
      <m:oMath>
        <m:sSub>
          <m:sSubPr>
            <m:ctrlPr>
              <w:rPr>
                <w:rFonts w:ascii="Cambria Math" w:hAnsi="Cambria Math"/>
                <w:i/>
              </w:rPr>
            </m:ctrlPr>
          </m:sSubPr>
          <m:e>
            <m:r>
              <w:rPr>
                <w:rFonts w:ascii="Cambria Math" w:hAnsi="Cambria Math"/>
              </w:rPr>
              <m:t>X</m:t>
            </m:r>
          </m:e>
          <m:sub>
            <m:r>
              <w:rPr>
                <w:rFonts w:ascii="Cambria Math" w:hAnsi="Cambria Math"/>
              </w:rPr>
              <m:t>P</m:t>
            </m:r>
          </m:sub>
        </m:sSub>
      </m:oMath>
      <w:r w:rsidR="00D00D1A">
        <w:t xml:space="preserve"> – planowany do pobrania przez Klienta wolumen energii na danym PPE w MWh w okresie obowiązywania Kontraktu</w:t>
      </w:r>
      <w:r w:rsidR="00E505D6">
        <w:t xml:space="preserve"> obliczony na podstawie załączonych faktur</w:t>
      </w:r>
      <w:r w:rsidR="00B83A1E">
        <w:t xml:space="preserve"> </w:t>
      </w:r>
      <w:r w:rsidR="009F3943">
        <w:t>zgodnie z</w:t>
      </w:r>
      <w:r w:rsidR="00B83A1E" w:rsidRPr="00E505D6">
        <w:t> §</w:t>
      </w:r>
      <w:r w:rsidR="00B83A1E">
        <w:t>2</w:t>
      </w:r>
      <w:r w:rsidR="00B83A1E" w:rsidRPr="00E505D6">
        <w:t xml:space="preserve"> ust. </w:t>
      </w:r>
      <w:r w:rsidR="00B83A1E">
        <w:t>3</w:t>
      </w:r>
    </w:p>
    <w:p w14:paraId="7449F823" w14:textId="77777777" w:rsidR="00D00D1A" w:rsidRDefault="00D00D1A" w:rsidP="00B83A1E">
      <w:pPr>
        <w:pStyle w:val="Komparycja"/>
        <w:ind w:left="993" w:hanging="539"/>
      </w:pPr>
      <m:oMath>
        <m:r>
          <w:rPr>
            <w:rFonts w:ascii="Cambria Math" w:hAnsi="Cambria Math"/>
          </w:rPr>
          <m:t>Y</m:t>
        </m:r>
      </m:oMath>
      <w:r>
        <w:t xml:space="preserve"> – Cena netto z Cennika Kontraktu za MWh – Cena netto minimalna z Cennika Bazowego za MWh</w:t>
      </w:r>
    </w:p>
    <w:p w14:paraId="03FBD380" w14:textId="6A1D954A" w:rsidR="00DC2506" w:rsidRDefault="00B83A1E" w:rsidP="00116DEC">
      <w:pPr>
        <w:pStyle w:val="Poziom2"/>
      </w:pPr>
      <w:r>
        <w:t xml:space="preserve">Rozliczenie </w:t>
      </w:r>
      <w:r w:rsidR="00E34354">
        <w:t>K</w:t>
      </w:r>
      <w:r>
        <w:t>ontraktów, które podlegały zaliczce nastąpi p</w:t>
      </w:r>
      <w:r w:rsidR="0058393F">
        <w:t xml:space="preserve">o zakończeniu </w:t>
      </w:r>
      <w:r w:rsidR="00116DEC">
        <w:t>danego K</w:t>
      </w:r>
      <w:r w:rsidR="0058393F">
        <w:t>ontrakt</w:t>
      </w:r>
      <w:r w:rsidR="00116DEC">
        <w:t>u</w:t>
      </w:r>
      <w:r w:rsidR="007C7316">
        <w:t xml:space="preserve"> i po przekazaniu</w:t>
      </w:r>
      <w:r w:rsidR="00F55064">
        <w:t xml:space="preserve"> </w:t>
      </w:r>
      <w:r w:rsidR="00116DEC">
        <w:t xml:space="preserve">Wykonawcy </w:t>
      </w:r>
      <w:r w:rsidR="007C7316">
        <w:t xml:space="preserve">przez TS </w:t>
      </w:r>
      <w:r w:rsidR="00F55064">
        <w:t>Raport</w:t>
      </w:r>
      <w:r w:rsidR="007C7316">
        <w:t>u</w:t>
      </w:r>
      <w:r w:rsidR="00F55064">
        <w:t xml:space="preserve"> Pozyskanych Klientów</w:t>
      </w:r>
      <w:r w:rsidR="00116DEC">
        <w:t>,</w:t>
      </w:r>
      <w:r w:rsidR="00F55064">
        <w:t xml:space="preserve"> na podstawie którego </w:t>
      </w:r>
      <w:r w:rsidR="00116DEC">
        <w:t>W</w:t>
      </w:r>
      <w:r w:rsidR="00F55064">
        <w:t xml:space="preserve">ykonawca wystawi fakturę rozliczeniową do </w:t>
      </w:r>
      <w:r w:rsidR="00116DEC">
        <w:t xml:space="preserve">otrzymanej uprzednio z tego tytułu </w:t>
      </w:r>
      <w:r w:rsidR="00F55064">
        <w:t xml:space="preserve">zaliczki </w:t>
      </w:r>
      <w:r w:rsidR="00DC2506" w:rsidRPr="00DC2506">
        <w:t>(pomniejszając</w:t>
      </w:r>
      <w:r w:rsidR="00116DEC">
        <w:t>ą</w:t>
      </w:r>
      <w:r w:rsidR="00DC2506" w:rsidRPr="00DC2506">
        <w:t xml:space="preserve"> bądź powiększając</w:t>
      </w:r>
      <w:r w:rsidR="00116DEC">
        <w:t>ą</w:t>
      </w:r>
      <w:r w:rsidR="00DC2506" w:rsidRPr="00DC2506">
        <w:t xml:space="preserve">) wynagrodzenie za </w:t>
      </w:r>
      <w:r w:rsidR="00116DEC">
        <w:t xml:space="preserve">dane </w:t>
      </w:r>
      <w:r w:rsidR="00DC2506" w:rsidRPr="00DC2506">
        <w:t>PPE obliczone zgodnie z</w:t>
      </w:r>
      <w:r>
        <w:t> </w:t>
      </w:r>
      <w:r w:rsidR="00DC2506" w:rsidRPr="00DC2506">
        <w:t>wzorem wskazanym</w:t>
      </w:r>
      <w:r w:rsidR="008E2E28">
        <w:t xml:space="preserve"> poniżej:</w:t>
      </w:r>
    </w:p>
    <w:p w14:paraId="02EE1644" w14:textId="77777777" w:rsidR="007C7316" w:rsidRPr="007C7316" w:rsidRDefault="00B466B7" w:rsidP="007C7316">
      <w:pPr>
        <w:pStyle w:val="Komparycja"/>
      </w:pPr>
      <m:oMathPara>
        <m:oMathParaPr>
          <m:jc m:val="center"/>
        </m:oMathParaPr>
        <m:oMath>
          <m:sSub>
            <m:sSubPr>
              <m:ctrlPr>
                <w:rPr>
                  <w:rFonts w:ascii="Cambria Math" w:hAnsi="Cambria Math"/>
                </w:rPr>
              </m:ctrlPr>
            </m:sSubPr>
            <m:e>
              <m:r>
                <w:rPr>
                  <w:rFonts w:ascii="Cambria Math" w:hAnsi="Cambria Math"/>
                </w:rPr>
                <m:t>R</m:t>
              </m:r>
            </m:e>
            <m:sub>
              <m:r>
                <w:rPr>
                  <w:rFonts w:ascii="Cambria Math" w:hAnsi="Cambria Math"/>
                </w:rPr>
                <m:t>k</m:t>
              </m:r>
            </m:sub>
          </m:sSub>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w</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rk</m:t>
                  </m:r>
                </m:sub>
              </m:sSub>
              <m:r>
                <m:rPr>
                  <m:sty m:val="p"/>
                </m:rPr>
                <w:rPr>
                  <w:rFonts w:ascii="Cambria Math" w:hAnsi="Cambria Math"/>
                </w:rPr>
                <m:t>*</m:t>
              </m:r>
              <m:r>
                <w:rPr>
                  <w:rFonts w:ascii="Cambria Math" w:hAnsi="Cambria Math"/>
                </w:rPr>
                <m:t>Y</m:t>
              </m:r>
            </m:e>
          </m:d>
          <m:r>
            <m:rPr>
              <m:sty m:val="p"/>
            </m:rPr>
            <w:rPr>
              <w:rFonts w:ascii="Cambria Math" w:hAnsi="Cambria Math"/>
            </w:rPr>
            <m:t xml:space="preserve">- </m:t>
          </m:r>
          <m:sSub>
            <m:sSubPr>
              <m:ctrlPr>
                <w:rPr>
                  <w:rFonts w:ascii="Cambria Math" w:hAnsi="Cambria Math"/>
                </w:rPr>
              </m:ctrlPr>
            </m:sSubPr>
            <m:e>
              <m:r>
                <w:rPr>
                  <w:rFonts w:ascii="Cambria Math" w:hAnsi="Cambria Math"/>
                </w:rPr>
                <m:t>Z</m:t>
              </m:r>
            </m:e>
            <m:sub>
              <m:r>
                <w:rPr>
                  <w:rFonts w:ascii="Cambria Math" w:hAnsi="Cambria Math"/>
                </w:rPr>
                <m:t>w</m:t>
              </m:r>
            </m:sub>
          </m:sSub>
        </m:oMath>
      </m:oMathPara>
    </w:p>
    <w:p w14:paraId="18DD1DCF" w14:textId="02D8E1CF" w:rsidR="00444416" w:rsidRPr="007C7316" w:rsidRDefault="00B466B7" w:rsidP="007C7316">
      <w:pPr>
        <w:pStyle w:val="Komparycja"/>
        <w:ind w:left="454"/>
      </w:pPr>
      <m:oMath>
        <m:sSub>
          <m:sSubPr>
            <m:ctrlPr>
              <w:rPr>
                <w:rFonts w:ascii="Cambria Math" w:hAnsi="Cambria Math"/>
              </w:rPr>
            </m:ctrlPr>
          </m:sSubPr>
          <m:e>
            <m:r>
              <w:rPr>
                <w:rFonts w:ascii="Cambria Math" w:hAnsi="Cambria Math"/>
              </w:rPr>
              <m:t>R</m:t>
            </m:r>
          </m:e>
          <m:sub>
            <m:r>
              <w:rPr>
                <w:rFonts w:ascii="Cambria Math" w:hAnsi="Cambria Math"/>
              </w:rPr>
              <m:t>k</m:t>
            </m:r>
          </m:sub>
        </m:sSub>
      </m:oMath>
      <w:r w:rsidR="00444416" w:rsidRPr="007C7316">
        <w:t xml:space="preserve"> – rozliczenie końcowe</w:t>
      </w:r>
    </w:p>
    <w:p w14:paraId="67D086FB" w14:textId="7073B19F" w:rsidR="00FA65E4" w:rsidRPr="007C7316" w:rsidRDefault="00B466B7" w:rsidP="007C7316">
      <w:pPr>
        <w:pStyle w:val="Komparycja"/>
        <w:ind w:left="454"/>
      </w:pPr>
      <m:oMath>
        <m:sSub>
          <m:sSubPr>
            <m:ctrlPr>
              <w:rPr>
                <w:rFonts w:ascii="Cambria Math" w:hAnsi="Cambria Math"/>
              </w:rPr>
            </m:ctrlPr>
          </m:sSubPr>
          <m:e>
            <m:r>
              <w:rPr>
                <w:rFonts w:ascii="Cambria Math" w:hAnsi="Cambria Math"/>
              </w:rPr>
              <m:t>Z</m:t>
            </m:r>
          </m:e>
          <m:sub>
            <m:r>
              <w:rPr>
                <w:rFonts w:ascii="Cambria Math" w:hAnsi="Cambria Math"/>
              </w:rPr>
              <m:t>w</m:t>
            </m:r>
          </m:sub>
        </m:sSub>
      </m:oMath>
      <w:r w:rsidR="00FA65E4" w:rsidRPr="007C7316">
        <w:t xml:space="preserve"> – zaliczka Wykonawcy </w:t>
      </w:r>
      <w:r w:rsidR="00116DEC" w:rsidRPr="007C7316">
        <w:t xml:space="preserve">otrzymana </w:t>
      </w:r>
      <w:r w:rsidR="00FA65E4" w:rsidRPr="007C7316">
        <w:t>za dany Kontrakt</w:t>
      </w:r>
    </w:p>
    <w:p w14:paraId="06624A2C" w14:textId="4D7F3D64" w:rsidR="00C06238" w:rsidRPr="007C7316" w:rsidRDefault="00B466B7" w:rsidP="007C7316">
      <w:pPr>
        <w:pStyle w:val="Komparycja"/>
        <w:ind w:left="454"/>
      </w:pPr>
      <m:oMath>
        <m:sSub>
          <m:sSubPr>
            <m:ctrlPr>
              <w:rPr>
                <w:rFonts w:ascii="Cambria Math" w:hAnsi="Cambria Math"/>
              </w:rPr>
            </m:ctrlPr>
          </m:sSubPr>
          <m:e>
            <m:r>
              <w:rPr>
                <w:rFonts w:ascii="Cambria Math" w:hAnsi="Cambria Math"/>
              </w:rPr>
              <m:t>W</m:t>
            </m:r>
          </m:e>
          <m:sub>
            <m:r>
              <w:rPr>
                <w:rFonts w:ascii="Cambria Math" w:hAnsi="Cambria Math"/>
              </w:rPr>
              <m:t>w</m:t>
            </m:r>
          </m:sub>
        </m:sSub>
      </m:oMath>
      <w:r w:rsidR="00C06238" w:rsidRPr="007C7316">
        <w:t xml:space="preserve"> – współczynnik wynagrodzenia, który wynosi </w:t>
      </w:r>
      <w:r w:rsidR="007C7316">
        <w:rPr>
          <w:highlight w:val="yellow"/>
        </w:rPr>
        <w:t>[...]</w:t>
      </w:r>
    </w:p>
    <w:p w14:paraId="213EA703" w14:textId="77777777" w:rsidR="00B83A1E" w:rsidRPr="007C7316" w:rsidRDefault="00B83A1E" w:rsidP="007C7316">
      <w:pPr>
        <w:pStyle w:val="Komparycja"/>
        <w:ind w:left="454"/>
      </w:pPr>
      <m:oMath>
        <m:r>
          <w:rPr>
            <w:rFonts w:ascii="Cambria Math" w:hAnsi="Cambria Math"/>
          </w:rPr>
          <m:t>Y</m:t>
        </m:r>
      </m:oMath>
      <w:r w:rsidRPr="007C7316">
        <w:t xml:space="preserve"> – Cena netto z Cennika Kontraktu za MWh – Cena netto minimalna z Cennika Bazowego za MWh</w:t>
      </w:r>
    </w:p>
    <w:p w14:paraId="287E4679" w14:textId="798D4F3E" w:rsidR="00DC2506" w:rsidRPr="007C7316" w:rsidRDefault="00B466B7" w:rsidP="007C7316">
      <w:pPr>
        <w:pStyle w:val="Komparycja"/>
        <w:ind w:left="454"/>
      </w:pPr>
      <m:oMath>
        <m:sSub>
          <m:sSubPr>
            <m:ctrlPr>
              <w:rPr>
                <w:rFonts w:ascii="Cambria Math" w:hAnsi="Cambria Math"/>
              </w:rPr>
            </m:ctrlPr>
          </m:sSubPr>
          <m:e>
            <m:r>
              <w:rPr>
                <w:rFonts w:ascii="Cambria Math" w:hAnsi="Cambria Math"/>
              </w:rPr>
              <m:t>X</m:t>
            </m:r>
          </m:e>
          <m:sub>
            <m:r>
              <w:rPr>
                <w:rFonts w:ascii="Cambria Math" w:hAnsi="Cambria Math"/>
              </w:rPr>
              <m:t>rk</m:t>
            </m:r>
          </m:sub>
        </m:sSub>
      </m:oMath>
      <w:r w:rsidR="00FA65E4" w:rsidRPr="007C7316">
        <w:t xml:space="preserve"> – wolumen energii, który </w:t>
      </w:r>
      <w:r w:rsidR="00F62D6E" w:rsidRPr="007C7316">
        <w:t>został</w:t>
      </w:r>
      <w:r w:rsidR="002151D6" w:rsidRPr="007C7316">
        <w:t xml:space="preserve"> pobrany</w:t>
      </w:r>
      <w:r w:rsidR="00A210E5" w:rsidRPr="007C7316">
        <w:t xml:space="preserve"> przez </w:t>
      </w:r>
      <w:r w:rsidR="00A7502E" w:rsidRPr="007C7316">
        <w:t>Klien</w:t>
      </w:r>
      <w:r w:rsidR="00A210E5" w:rsidRPr="007C7316">
        <w:t>ta</w:t>
      </w:r>
      <w:r w:rsidR="009F3943" w:rsidRPr="007C7316">
        <w:t xml:space="preserve">, </w:t>
      </w:r>
      <w:r w:rsidR="002151D6" w:rsidRPr="007C7316">
        <w:t>rozliczony</w:t>
      </w:r>
      <w:r w:rsidR="00FA65E4" w:rsidRPr="007C7316">
        <w:t xml:space="preserve"> </w:t>
      </w:r>
      <w:r w:rsidR="007C7316" w:rsidRPr="007C7316">
        <w:t>i</w:t>
      </w:r>
      <w:r w:rsidR="007C7316">
        <w:t> </w:t>
      </w:r>
      <w:r w:rsidR="009F3943" w:rsidRPr="007C7316">
        <w:t xml:space="preserve">zapłacony </w:t>
      </w:r>
      <w:r w:rsidR="00FA65E4" w:rsidRPr="007C7316">
        <w:t>na danym PPE w MWh w ciągu obowiązywania Kontraktu</w:t>
      </w:r>
    </w:p>
    <w:p w14:paraId="640C7B2F" w14:textId="26249957" w:rsidR="00127347" w:rsidRDefault="00AD2F7F" w:rsidP="00116DEC">
      <w:pPr>
        <w:pStyle w:val="Poziom2"/>
      </w:pPr>
      <w:r>
        <w:t xml:space="preserve">W sytuacji, w której Wynagrodzenie prowizyjne należne Wykonawcy za dany Kontrakt będzie niższe niż </w:t>
      </w:r>
      <w:r w:rsidR="006E313B">
        <w:t xml:space="preserve">wysokość zaliczek wypłaconych Wykonawcy na poczet Wynagrodzenia prowizyjnego za ten Kontrakt, Wykonawca zobowiązuje się do niezwłocznego zwrotu </w:t>
      </w:r>
      <w:r w:rsidR="00E05CE1">
        <w:t xml:space="preserve">TS </w:t>
      </w:r>
      <w:r w:rsidR="006E313B">
        <w:t>różnicy pomiędzy tymi kwotami</w:t>
      </w:r>
      <w:r w:rsidR="00E05CE1">
        <w:t xml:space="preserve"> na zasadach określonych w Umowie.</w:t>
      </w:r>
    </w:p>
    <w:p w14:paraId="3FCF7DA8" w14:textId="2336D75D" w:rsidR="00672CA2" w:rsidRPr="00473284" w:rsidRDefault="00672CA2" w:rsidP="00672CA2">
      <w:pPr>
        <w:pStyle w:val="Poziom1"/>
      </w:pPr>
      <w:r>
        <w:br/>
        <w:t>ZASADY REKLAMACJI WYSOKOŚĆI WYNAGRODZENIA PROWIZYJNEGO I ZALICZKI</w:t>
      </w:r>
    </w:p>
    <w:p w14:paraId="64F214B8" w14:textId="2ECCCFB9" w:rsidR="00672CA2" w:rsidRDefault="00672CA2" w:rsidP="00672CA2">
      <w:pPr>
        <w:pStyle w:val="Poziom2"/>
      </w:pPr>
      <w:r>
        <w:t xml:space="preserve">Wykonawcy przysługuje prawo do składania reklamacji do wysokości Wynagrodzenia </w:t>
      </w:r>
      <w:r w:rsidR="00720047">
        <w:t xml:space="preserve">prowizyjnego i zaliczki na jego poczet </w:t>
      </w:r>
      <w:r>
        <w:t>należn</w:t>
      </w:r>
      <w:r w:rsidR="00720047">
        <w:t>ych</w:t>
      </w:r>
      <w:r>
        <w:t xml:space="preserve"> na podstawie Umowy i obliczanego na podstawie zasad przewidzianych w niniejszym Załączniku, na następujących zasadach:</w:t>
      </w:r>
    </w:p>
    <w:p w14:paraId="3611B122" w14:textId="002AD1A6" w:rsidR="00672CA2" w:rsidRDefault="00672CA2" w:rsidP="00672CA2">
      <w:pPr>
        <w:pStyle w:val="Poziom3"/>
      </w:pPr>
      <w:r>
        <w:t>Wykonawca ma prawo zgłosić na adres e-mail wyznaczonej osoby reprezentującej TS do współpracy z Wykonawcą, wskazanej w Załączniku nr 9 do Umowy, reklamację dotyczącą Wynagrodzenia</w:t>
      </w:r>
      <w:r w:rsidR="007E0EB6">
        <w:t xml:space="preserve"> prowizyjnego lub zaliczki na jego poczet</w:t>
      </w:r>
      <w:r>
        <w:t>, w ciągu 10 (dziesięciu) dni roboczych od daty otrzymania Raportu Pozyskania Klientów. Po upływie tego terminu, Wykonawca traci prawo do składania reklamacji dotyczących Wynagrodzenia</w:t>
      </w:r>
      <w:r w:rsidR="007B296A">
        <w:t xml:space="preserve"> prowizyjnego lub zaliczki na jej poczet</w:t>
      </w:r>
      <w:r>
        <w:t>, wynikając</w:t>
      </w:r>
      <w:r w:rsidR="007B296A">
        <w:t>ych</w:t>
      </w:r>
      <w:r>
        <w:t xml:space="preserve"> z otrzymanego Raportu Pozyskania PPE.</w:t>
      </w:r>
    </w:p>
    <w:p w14:paraId="5FC53A78" w14:textId="77777777" w:rsidR="00672CA2" w:rsidRDefault="00672CA2" w:rsidP="00672CA2">
      <w:pPr>
        <w:pStyle w:val="Poziom3"/>
      </w:pPr>
      <w:r>
        <w:t>W wiadomości e-mail dołączony będzie opis reklamacji oraz zestawienie Kontraktów per PPE, których reklamacja dotyczy.</w:t>
      </w:r>
    </w:p>
    <w:p w14:paraId="2C60F49F" w14:textId="77777777" w:rsidR="00672CA2" w:rsidRDefault="00672CA2" w:rsidP="00672CA2">
      <w:pPr>
        <w:pStyle w:val="Poziom3"/>
      </w:pPr>
      <w:r>
        <w:lastRenderedPageBreak/>
        <w:t>TS ma obowiązek odpowiedzieć na reklamację Wykonawcy w ciągu 30 (trzydziestu) dni roboczych od daty jej otrzymania.</w:t>
      </w:r>
    </w:p>
    <w:p w14:paraId="1E95483D" w14:textId="097640D0" w:rsidR="00672CA2" w:rsidRDefault="00672CA2" w:rsidP="00672CA2">
      <w:pPr>
        <w:pStyle w:val="Poziom3"/>
      </w:pPr>
      <w:r>
        <w:t xml:space="preserve">Uznana reklamacja będzie liczona zgodnie z zasadami rozliczeń </w:t>
      </w:r>
      <w:r w:rsidR="008F1E9E">
        <w:t xml:space="preserve">rzeczywistego </w:t>
      </w:r>
      <w:r>
        <w:t xml:space="preserve">Wynagrodzenia </w:t>
      </w:r>
      <w:r w:rsidR="008F1E9E">
        <w:t xml:space="preserve">prowizyjnego i zaliczki na jego poczet </w:t>
      </w:r>
      <w:r>
        <w:t>za Kontrakt per PPE, opisanymi w Umowie i niniejszym Załączniku.</w:t>
      </w:r>
    </w:p>
    <w:p w14:paraId="600102C8" w14:textId="27B5D6B7" w:rsidR="00672CA2" w:rsidRDefault="00672CA2" w:rsidP="00672CA2">
      <w:pPr>
        <w:pStyle w:val="Poziom3"/>
      </w:pPr>
      <w:r>
        <w:t>Wartość różnicy kwoty Wynagrodzenia</w:t>
      </w:r>
      <w:r w:rsidR="007C1346">
        <w:t xml:space="preserve"> prowizyjnego lub zaliczki na jego poczet</w:t>
      </w:r>
      <w:r>
        <w:t xml:space="preserve"> podlegającego reklamacji, zostanie powiększona lub pomniejszona w kolejnym Okresie Rozliczeniowym przypadającym po miesiącu, w którym reklamacja została uznana.</w:t>
      </w:r>
    </w:p>
    <w:p w14:paraId="205DCE57" w14:textId="2EF2B487" w:rsidR="005369CF" w:rsidRDefault="005369CF" w:rsidP="005369CF">
      <w:pPr>
        <w:jc w:val="right"/>
      </w:pPr>
    </w:p>
    <w:sectPr w:rsidR="005369CF" w:rsidSect="00956493">
      <w:headerReference w:type="even" r:id="rId11"/>
      <w:headerReference w:type="default" r:id="rId12"/>
      <w:footerReference w:type="even" r:id="rId13"/>
      <w:footerReference w:type="default" r:id="rId14"/>
      <w:headerReference w:type="first" r:id="rId15"/>
      <w:footerReference w:type="first" r:id="rId16"/>
      <w:pgSz w:w="11906" w:h="16838"/>
      <w:pgMar w:top="1985" w:right="1134" w:bottom="1418" w:left="1134" w:header="851"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38C5A" w14:textId="77777777" w:rsidR="0031266A" w:rsidRPr="00C52C04" w:rsidRDefault="0031266A" w:rsidP="00A66719">
      <w:r w:rsidRPr="00C52C04">
        <w:separator/>
      </w:r>
    </w:p>
  </w:endnote>
  <w:endnote w:type="continuationSeparator" w:id="0">
    <w:p w14:paraId="607E080A" w14:textId="77777777" w:rsidR="0031266A" w:rsidRPr="00C52C04" w:rsidRDefault="0031266A" w:rsidP="00A66719">
      <w:r w:rsidRPr="00C52C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AFF7" w14:textId="77777777" w:rsidR="00FA65E4" w:rsidRDefault="00FA65E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601698982"/>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78B99E96" w14:textId="77777777" w:rsidR="00720042" w:rsidRPr="00C52C04" w:rsidRDefault="00720042" w:rsidP="001035DF">
            <w:pPr>
              <w:jc w:val="right"/>
              <w:rPr>
                <w:sz w:val="18"/>
                <w:szCs w:val="18"/>
              </w:rPr>
            </w:pPr>
            <w:r w:rsidRPr="00C52C04">
              <w:rPr>
                <w:sz w:val="18"/>
                <w:szCs w:val="18"/>
              </w:rPr>
              <w:t xml:space="preserve">Strona </w:t>
            </w:r>
            <w:r w:rsidRPr="00C52C04">
              <w:rPr>
                <w:b/>
                <w:bCs/>
                <w:sz w:val="18"/>
                <w:szCs w:val="18"/>
              </w:rPr>
              <w:fldChar w:fldCharType="begin"/>
            </w:r>
            <w:r w:rsidRPr="00C52C04">
              <w:rPr>
                <w:b/>
                <w:bCs/>
                <w:sz w:val="18"/>
                <w:szCs w:val="18"/>
              </w:rPr>
              <w:instrText>PAGE</w:instrText>
            </w:r>
            <w:r w:rsidRPr="00C52C04">
              <w:rPr>
                <w:b/>
                <w:bCs/>
                <w:sz w:val="18"/>
                <w:szCs w:val="18"/>
              </w:rPr>
              <w:fldChar w:fldCharType="separate"/>
            </w:r>
            <w:r w:rsidR="007A4ACD" w:rsidRPr="00C52C04">
              <w:rPr>
                <w:b/>
                <w:bCs/>
                <w:sz w:val="18"/>
                <w:szCs w:val="18"/>
              </w:rPr>
              <w:t>34</w:t>
            </w:r>
            <w:r w:rsidRPr="00C52C04">
              <w:rPr>
                <w:b/>
                <w:bCs/>
                <w:sz w:val="18"/>
                <w:szCs w:val="18"/>
              </w:rPr>
              <w:fldChar w:fldCharType="end"/>
            </w:r>
            <w:r w:rsidR="00DE665E" w:rsidRPr="00C52C04">
              <w:rPr>
                <w:sz w:val="18"/>
                <w:szCs w:val="18"/>
              </w:rPr>
              <w:t xml:space="preserve"> z </w:t>
            </w:r>
            <w:r w:rsidRPr="00C52C04">
              <w:rPr>
                <w:b/>
                <w:bCs/>
                <w:sz w:val="18"/>
                <w:szCs w:val="18"/>
              </w:rPr>
              <w:fldChar w:fldCharType="begin"/>
            </w:r>
            <w:r w:rsidRPr="00C52C04">
              <w:rPr>
                <w:b/>
                <w:bCs/>
                <w:sz w:val="18"/>
                <w:szCs w:val="18"/>
              </w:rPr>
              <w:instrText>NUMPAGES</w:instrText>
            </w:r>
            <w:r w:rsidRPr="00C52C04">
              <w:rPr>
                <w:b/>
                <w:bCs/>
                <w:sz w:val="18"/>
                <w:szCs w:val="18"/>
              </w:rPr>
              <w:fldChar w:fldCharType="separate"/>
            </w:r>
            <w:r w:rsidR="007A4ACD" w:rsidRPr="00C52C04">
              <w:rPr>
                <w:b/>
                <w:bCs/>
                <w:sz w:val="18"/>
                <w:szCs w:val="18"/>
              </w:rPr>
              <w:t>43</w:t>
            </w:r>
            <w:r w:rsidRPr="00C52C04">
              <w:rPr>
                <w:b/>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1AADB" w14:textId="77777777" w:rsidR="00FA65E4" w:rsidRDefault="00FA65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6107D" w14:textId="77777777" w:rsidR="0031266A" w:rsidRPr="00C52C04" w:rsidRDefault="0031266A" w:rsidP="00A66719">
      <w:r w:rsidRPr="00C52C04">
        <w:separator/>
      </w:r>
    </w:p>
  </w:footnote>
  <w:footnote w:type="continuationSeparator" w:id="0">
    <w:p w14:paraId="3F687D8C" w14:textId="77777777" w:rsidR="0031266A" w:rsidRPr="00C52C04" w:rsidRDefault="0031266A" w:rsidP="00A66719">
      <w:r w:rsidRPr="00C52C0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5AFF3" w14:textId="77777777" w:rsidR="00FA65E4" w:rsidRDefault="00FA65E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AC168" w14:textId="77777777" w:rsidR="00720042" w:rsidRPr="00C52C04" w:rsidRDefault="00720042" w:rsidP="001D27C2">
    <w:r w:rsidRPr="00C52C04">
      <w:rPr>
        <w:noProof/>
        <w:lang w:eastAsia="pl-PL"/>
      </w:rPr>
      <w:drawing>
        <wp:anchor distT="0" distB="0" distL="114300" distR="114300" simplePos="0" relativeHeight="251658240" behindDoc="1" locked="0" layoutInCell="1" allowOverlap="1" wp14:anchorId="1A791C63" wp14:editId="3342C8EC">
          <wp:simplePos x="0" y="0"/>
          <wp:positionH relativeFrom="page">
            <wp:posOffset>13970</wp:posOffset>
          </wp:positionH>
          <wp:positionV relativeFrom="page">
            <wp:posOffset>58420</wp:posOffset>
          </wp:positionV>
          <wp:extent cx="7574400" cy="1087200"/>
          <wp:effectExtent l="0" t="0" r="762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3645 TAURON_SPRZEDAZ_listownik email1.wmf"/>
                  <pic:cNvPicPr/>
                </pic:nvPicPr>
                <pic:blipFill>
                  <a:blip r:embed="rId1">
                    <a:extLst>
                      <a:ext uri="{28A0092B-C50C-407E-A947-70E740481C1C}">
                        <a14:useLocalDpi xmlns:a14="http://schemas.microsoft.com/office/drawing/2010/main" val="0"/>
                      </a:ext>
                    </a:extLst>
                  </a:blip>
                  <a:stretch>
                    <a:fillRect/>
                  </a:stretch>
                </pic:blipFill>
                <pic:spPr>
                  <a:xfrm>
                    <a:off x="0" y="0"/>
                    <a:ext cx="7574400" cy="108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F385E" w14:textId="77777777" w:rsidR="00FA65E4" w:rsidRDefault="00FA65E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88A6AA6C"/>
    <w:name w:val="WW8Num2"/>
    <w:lvl w:ilvl="0">
      <w:start w:val="1"/>
      <w:numFmt w:val="decimal"/>
      <w:lvlText w:val="%1."/>
      <w:lvlJc w:val="left"/>
      <w:pPr>
        <w:tabs>
          <w:tab w:val="num" w:pos="360"/>
        </w:tabs>
        <w:ind w:left="360" w:hanging="360"/>
      </w:pPr>
      <w:rPr>
        <w:rFonts w:cs="Times New Roman"/>
        <w:b w:val="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00000008"/>
    <w:multiLevelType w:val="multilevel"/>
    <w:tmpl w:val="272E801E"/>
    <w:name w:val="WW8Num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3" w15:restartNumberingAfterBreak="0">
    <w:nsid w:val="000000D1"/>
    <w:multiLevelType w:val="multilevel"/>
    <w:tmpl w:val="000000D1"/>
    <w:name w:val="WW8Num233"/>
    <w:lvl w:ilvl="0">
      <w:start w:val="1"/>
      <w:numFmt w:val="decimal"/>
      <w:lvlText w:val="%1"/>
      <w:lvlJc w:val="left"/>
      <w:pPr>
        <w:tabs>
          <w:tab w:val="num" w:pos="0"/>
        </w:tabs>
        <w:ind w:left="360" w:hanging="360"/>
      </w:pPr>
    </w:lvl>
    <w:lvl w:ilvl="1">
      <w:start w:val="1"/>
      <w:numFmt w:val="lowerLetter"/>
      <w:lvlText w:val="%2."/>
      <w:lvlJc w:val="left"/>
      <w:pPr>
        <w:tabs>
          <w:tab w:val="num" w:pos="0"/>
        </w:tabs>
        <w:ind w:left="786" w:hanging="360"/>
      </w:p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4848" w:hanging="1440"/>
      </w:pPr>
    </w:lvl>
  </w:abstractNum>
  <w:abstractNum w:abstractNumId="4" w15:restartNumberingAfterBreak="0">
    <w:nsid w:val="00000123"/>
    <w:multiLevelType w:val="multilevel"/>
    <w:tmpl w:val="B5C27B74"/>
    <w:name w:val="WW8Num324"/>
    <w:lvl w:ilvl="0">
      <w:start w:val="1"/>
      <w:numFmt w:val="decimal"/>
      <w:lvlText w:val="%1."/>
      <w:lvlJc w:val="left"/>
      <w:pPr>
        <w:tabs>
          <w:tab w:val="num" w:pos="0"/>
        </w:tabs>
        <w:ind w:left="502" w:hanging="360"/>
      </w:pPr>
      <w:rPr>
        <w:b w:val="0"/>
      </w:rPr>
    </w:lvl>
    <w:lvl w:ilvl="1">
      <w:start w:val="1"/>
      <w:numFmt w:val="lowerLetter"/>
      <w:lvlText w:val="%2."/>
      <w:lvlJc w:val="left"/>
      <w:pPr>
        <w:tabs>
          <w:tab w:val="num" w:pos="0"/>
        </w:tabs>
        <w:ind w:left="786" w:hanging="360"/>
      </w:p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4848" w:hanging="1440"/>
      </w:pPr>
    </w:lvl>
  </w:abstractNum>
  <w:abstractNum w:abstractNumId="5" w15:restartNumberingAfterBreak="0">
    <w:nsid w:val="16FE5661"/>
    <w:multiLevelType w:val="multilevel"/>
    <w:tmpl w:val="3CF63766"/>
    <w:styleLink w:val="ZacznikiPoziomy"/>
    <w:lvl w:ilvl="0">
      <w:start w:val="1"/>
      <w:numFmt w:val="decimal"/>
      <w:pStyle w:val="ZaPoz1"/>
      <w:suff w:val="space"/>
      <w:lvlText w:val="Załącznik nr %1 -"/>
      <w:lvlJc w:val="left"/>
      <w:pPr>
        <w:ind w:left="0" w:firstLine="0"/>
      </w:pPr>
      <w:rPr>
        <w:rFonts w:hint="default"/>
        <w:b/>
        <w:i w:val="0"/>
        <w:u w:val="none"/>
      </w:rPr>
    </w:lvl>
    <w:lvl w:ilvl="1">
      <w:start w:val="1"/>
      <w:numFmt w:val="decimal"/>
      <w:pStyle w:val="ZaPoz2"/>
      <w:lvlText w:val="%2)"/>
      <w:lvlJc w:val="left"/>
      <w:pPr>
        <w:tabs>
          <w:tab w:val="num" w:pos="425"/>
        </w:tabs>
        <w:ind w:left="425" w:hanging="425"/>
      </w:pPr>
      <w:rPr>
        <w:rFonts w:hint="default"/>
      </w:rPr>
    </w:lvl>
    <w:lvl w:ilvl="2">
      <w:start w:val="1"/>
      <w:numFmt w:val="lowerLetter"/>
      <w:pStyle w:val="ZaPoz3"/>
      <w:lvlText w:val="%3)"/>
      <w:lvlJc w:val="left"/>
      <w:pPr>
        <w:tabs>
          <w:tab w:val="num" w:pos="851"/>
        </w:tabs>
        <w:ind w:left="851" w:hanging="426"/>
      </w:pPr>
      <w:rPr>
        <w:rFonts w:hint="default"/>
      </w:rPr>
    </w:lvl>
    <w:lvl w:ilvl="3">
      <w:start w:val="1"/>
      <w:numFmt w:val="bullet"/>
      <w:pStyle w:val="ZaPoz4"/>
      <w:lvlText w:val=""/>
      <w:lvlJc w:val="left"/>
      <w:pPr>
        <w:tabs>
          <w:tab w:val="num" w:pos="1134"/>
        </w:tabs>
        <w:ind w:left="1134" w:hanging="283"/>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60A302E"/>
    <w:multiLevelType w:val="multilevel"/>
    <w:tmpl w:val="6728F048"/>
    <w:name w:val="WW8Num122222"/>
    <w:lvl w:ilvl="0">
      <w:start w:val="1"/>
      <w:numFmt w:val="decimal"/>
      <w:lvlText w:val="%1."/>
      <w:lvlJc w:val="left"/>
      <w:pPr>
        <w:tabs>
          <w:tab w:val="num" w:pos="720"/>
        </w:tabs>
        <w:ind w:left="720" w:hanging="720"/>
      </w:pPr>
      <w:rPr>
        <w:rFonts w:ascii="Arial" w:hAnsi="Arial" w:cs="Arial" w:hint="default"/>
        <w:b w:val="0"/>
        <w:i w:val="0"/>
        <w:sz w:val="22"/>
        <w:szCs w:val="22"/>
      </w:rPr>
    </w:lvl>
    <w:lvl w:ilvl="1">
      <w:start w:val="1"/>
      <w:numFmt w:val="decimal"/>
      <w:suff w:val="space"/>
      <w:lvlText w:val="%1.%2."/>
      <w:lvlJc w:val="left"/>
      <w:pPr>
        <w:tabs>
          <w:tab w:val="num" w:pos="0"/>
        </w:tabs>
        <w:ind w:left="680" w:hanging="56"/>
      </w:pPr>
      <w:rPr>
        <w:rFonts w:ascii="Times New Roman" w:eastAsia="Times New Roman" w:hAnsi="Times New Roman" w:cs="Times New Roman"/>
        <w:b w:val="0"/>
        <w:i w:val="0"/>
        <w:color w:val="auto"/>
        <w:sz w:val="22"/>
        <w:szCs w:val="22"/>
      </w:rPr>
    </w:lvl>
    <w:lvl w:ilvl="2">
      <w:start w:val="1"/>
      <w:numFmt w:val="decimal"/>
      <w:lvlText w:val="%1.%2.%3."/>
      <w:lvlJc w:val="left"/>
      <w:pPr>
        <w:tabs>
          <w:tab w:val="num" w:pos="2126"/>
        </w:tabs>
        <w:ind w:left="2126" w:hanging="708"/>
      </w:pPr>
      <w:rPr>
        <w:rFonts w:ascii="Times New Roman" w:hAnsi="Times New Roman" w:cs="Times New Roman"/>
        <w:b w:val="0"/>
        <w:sz w:val="24"/>
      </w:rPr>
    </w:lvl>
    <w:lvl w:ilvl="3">
      <w:start w:val="1"/>
      <w:numFmt w:val="decimal"/>
      <w:lvlText w:val="%1.%2.%3.%4."/>
      <w:lvlJc w:val="left"/>
      <w:pPr>
        <w:tabs>
          <w:tab w:val="num" w:pos="252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60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680"/>
        </w:tabs>
        <w:ind w:left="4104" w:hanging="1224"/>
      </w:pPr>
      <w:rPr>
        <w:rFonts w:cs="Times New Roman"/>
      </w:rPr>
    </w:lvl>
    <w:lvl w:ilvl="8">
      <w:start w:val="1"/>
      <w:numFmt w:val="decimal"/>
      <w:lvlText w:val="%1.%2.%3.%4.%5.%6.%7.%8.%9."/>
      <w:lvlJc w:val="left"/>
      <w:pPr>
        <w:tabs>
          <w:tab w:val="num" w:pos="5400"/>
        </w:tabs>
        <w:ind w:left="4680" w:hanging="1440"/>
      </w:pPr>
      <w:rPr>
        <w:rFonts w:cs="Times New Roman"/>
      </w:rPr>
    </w:lvl>
  </w:abstractNum>
  <w:abstractNum w:abstractNumId="7" w15:restartNumberingAfterBreak="0">
    <w:nsid w:val="6E1E370F"/>
    <w:multiLevelType w:val="multilevel"/>
    <w:tmpl w:val="80EC42EA"/>
    <w:styleLink w:val="Poziomy"/>
    <w:lvl w:ilvl="0">
      <w:start w:val="1"/>
      <w:numFmt w:val="decimal"/>
      <w:pStyle w:val="Poziom1"/>
      <w:suff w:val="nothing"/>
      <w:lvlText w:val="§%1"/>
      <w:lvlJc w:val="center"/>
      <w:pPr>
        <w:ind w:left="0" w:firstLine="0"/>
      </w:pPr>
      <w:rPr>
        <w:rFonts w:hint="default"/>
      </w:rPr>
    </w:lvl>
    <w:lvl w:ilvl="1">
      <w:start w:val="1"/>
      <w:numFmt w:val="decimal"/>
      <w:pStyle w:val="Poziom2"/>
      <w:lvlText w:val="%2."/>
      <w:lvlJc w:val="left"/>
      <w:pPr>
        <w:tabs>
          <w:tab w:val="num" w:pos="425"/>
        </w:tabs>
        <w:ind w:left="425" w:hanging="425"/>
      </w:pPr>
      <w:rPr>
        <w:rFonts w:hint="default"/>
      </w:rPr>
    </w:lvl>
    <w:lvl w:ilvl="2">
      <w:start w:val="1"/>
      <w:numFmt w:val="decimal"/>
      <w:pStyle w:val="Poziom3"/>
      <w:lvlText w:val="%3)"/>
      <w:lvlJc w:val="left"/>
      <w:pPr>
        <w:tabs>
          <w:tab w:val="num" w:pos="851"/>
        </w:tabs>
        <w:ind w:left="851" w:hanging="426"/>
      </w:pPr>
      <w:rPr>
        <w:rFonts w:hint="default"/>
      </w:rPr>
    </w:lvl>
    <w:lvl w:ilvl="3">
      <w:start w:val="1"/>
      <w:numFmt w:val="lowerLetter"/>
      <w:pStyle w:val="Poziom4"/>
      <w:lvlText w:val="%4)"/>
      <w:lvlJc w:val="left"/>
      <w:pPr>
        <w:tabs>
          <w:tab w:val="num" w:pos="1276"/>
        </w:tabs>
        <w:ind w:left="1276" w:hanging="425"/>
      </w:pPr>
      <w:rPr>
        <w:rFonts w:hint="default"/>
      </w:rPr>
    </w:lvl>
    <w:lvl w:ilvl="4">
      <w:start w:val="1"/>
      <w:numFmt w:val="lowerRoman"/>
      <w:pStyle w:val="Poziom5"/>
      <w:lvlText w:val="(%5)"/>
      <w:lvlJc w:val="left"/>
      <w:pPr>
        <w:tabs>
          <w:tab w:val="num" w:pos="1701"/>
        </w:tabs>
        <w:ind w:left="1701" w:hanging="425"/>
      </w:pPr>
      <w:rPr>
        <w:rFonts w:hint="default"/>
      </w:rPr>
    </w:lvl>
    <w:lvl w:ilvl="5">
      <w:start w:val="1"/>
      <w:numFmt w:val="lowerLetter"/>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num w:numId="1" w16cid:durableId="1797794864">
    <w:abstractNumId w:val="7"/>
  </w:num>
  <w:num w:numId="2" w16cid:durableId="1796174445">
    <w:abstractNumId w:val="5"/>
  </w:num>
  <w:num w:numId="3" w16cid:durableId="2025743689">
    <w:abstractNumId w:val="7"/>
  </w:num>
  <w:num w:numId="4" w16cid:durableId="17361987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27"/>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05F"/>
    <w:rsid w:val="000001C1"/>
    <w:rsid w:val="00000837"/>
    <w:rsid w:val="00001E1E"/>
    <w:rsid w:val="00002076"/>
    <w:rsid w:val="00002BC3"/>
    <w:rsid w:val="00002F20"/>
    <w:rsid w:val="00003466"/>
    <w:rsid w:val="000036C9"/>
    <w:rsid w:val="00003754"/>
    <w:rsid w:val="00003896"/>
    <w:rsid w:val="0000423B"/>
    <w:rsid w:val="00004C89"/>
    <w:rsid w:val="00005C3F"/>
    <w:rsid w:val="00006328"/>
    <w:rsid w:val="0000754F"/>
    <w:rsid w:val="000100D1"/>
    <w:rsid w:val="000100DF"/>
    <w:rsid w:val="0001038A"/>
    <w:rsid w:val="00010424"/>
    <w:rsid w:val="0001063D"/>
    <w:rsid w:val="00011417"/>
    <w:rsid w:val="00012B1A"/>
    <w:rsid w:val="00012F24"/>
    <w:rsid w:val="00014776"/>
    <w:rsid w:val="00014C33"/>
    <w:rsid w:val="00015CC6"/>
    <w:rsid w:val="00015F6A"/>
    <w:rsid w:val="00016126"/>
    <w:rsid w:val="0001733D"/>
    <w:rsid w:val="00017443"/>
    <w:rsid w:val="00017E23"/>
    <w:rsid w:val="00020996"/>
    <w:rsid w:val="0002240A"/>
    <w:rsid w:val="00022780"/>
    <w:rsid w:val="00023148"/>
    <w:rsid w:val="00023640"/>
    <w:rsid w:val="00023FA1"/>
    <w:rsid w:val="00024BDE"/>
    <w:rsid w:val="000253AB"/>
    <w:rsid w:val="0002742B"/>
    <w:rsid w:val="000277DB"/>
    <w:rsid w:val="00027959"/>
    <w:rsid w:val="00027C4E"/>
    <w:rsid w:val="000303CF"/>
    <w:rsid w:val="00030656"/>
    <w:rsid w:val="00030D0A"/>
    <w:rsid w:val="000322AD"/>
    <w:rsid w:val="000323C0"/>
    <w:rsid w:val="00032A97"/>
    <w:rsid w:val="00034695"/>
    <w:rsid w:val="00034B95"/>
    <w:rsid w:val="00034F26"/>
    <w:rsid w:val="000351E5"/>
    <w:rsid w:val="00035945"/>
    <w:rsid w:val="000359B3"/>
    <w:rsid w:val="000361DF"/>
    <w:rsid w:val="00036473"/>
    <w:rsid w:val="000364A2"/>
    <w:rsid w:val="000366E4"/>
    <w:rsid w:val="0004000F"/>
    <w:rsid w:val="00040141"/>
    <w:rsid w:val="00040B1B"/>
    <w:rsid w:val="000418C9"/>
    <w:rsid w:val="0004193B"/>
    <w:rsid w:val="00041B6C"/>
    <w:rsid w:val="000422B9"/>
    <w:rsid w:val="000426A4"/>
    <w:rsid w:val="000430FF"/>
    <w:rsid w:val="00044751"/>
    <w:rsid w:val="00044AF4"/>
    <w:rsid w:val="0004512F"/>
    <w:rsid w:val="00045392"/>
    <w:rsid w:val="000467BA"/>
    <w:rsid w:val="00047B56"/>
    <w:rsid w:val="00047BA7"/>
    <w:rsid w:val="00050362"/>
    <w:rsid w:val="00050C56"/>
    <w:rsid w:val="0005169C"/>
    <w:rsid w:val="000519CC"/>
    <w:rsid w:val="0005336B"/>
    <w:rsid w:val="000540F5"/>
    <w:rsid w:val="00054C74"/>
    <w:rsid w:val="0005542A"/>
    <w:rsid w:val="000559D1"/>
    <w:rsid w:val="00055C72"/>
    <w:rsid w:val="000572E1"/>
    <w:rsid w:val="000575BB"/>
    <w:rsid w:val="0005779E"/>
    <w:rsid w:val="00057BBF"/>
    <w:rsid w:val="00057D61"/>
    <w:rsid w:val="00057D76"/>
    <w:rsid w:val="00060B39"/>
    <w:rsid w:val="00060C4E"/>
    <w:rsid w:val="000615D6"/>
    <w:rsid w:val="00061D73"/>
    <w:rsid w:val="00061E0F"/>
    <w:rsid w:val="000623BD"/>
    <w:rsid w:val="00063075"/>
    <w:rsid w:val="000631CD"/>
    <w:rsid w:val="00063B6E"/>
    <w:rsid w:val="00063C96"/>
    <w:rsid w:val="00064173"/>
    <w:rsid w:val="0006459D"/>
    <w:rsid w:val="00064888"/>
    <w:rsid w:val="00064BE6"/>
    <w:rsid w:val="00065862"/>
    <w:rsid w:val="00065FE3"/>
    <w:rsid w:val="000663ED"/>
    <w:rsid w:val="000667AE"/>
    <w:rsid w:val="00066B24"/>
    <w:rsid w:val="00067025"/>
    <w:rsid w:val="0006775E"/>
    <w:rsid w:val="000677A7"/>
    <w:rsid w:val="00067EEC"/>
    <w:rsid w:val="0007050C"/>
    <w:rsid w:val="00071AB6"/>
    <w:rsid w:val="00072A0B"/>
    <w:rsid w:val="0007306E"/>
    <w:rsid w:val="00073BC0"/>
    <w:rsid w:val="0007515D"/>
    <w:rsid w:val="00075966"/>
    <w:rsid w:val="00075CFD"/>
    <w:rsid w:val="00075D9F"/>
    <w:rsid w:val="0007650B"/>
    <w:rsid w:val="0007659A"/>
    <w:rsid w:val="00076C2A"/>
    <w:rsid w:val="00077659"/>
    <w:rsid w:val="000778A9"/>
    <w:rsid w:val="00077A0F"/>
    <w:rsid w:val="00077C20"/>
    <w:rsid w:val="00077E41"/>
    <w:rsid w:val="00077EA4"/>
    <w:rsid w:val="00080F2F"/>
    <w:rsid w:val="00081E4E"/>
    <w:rsid w:val="00081FBD"/>
    <w:rsid w:val="0008251B"/>
    <w:rsid w:val="00082ACE"/>
    <w:rsid w:val="00082C58"/>
    <w:rsid w:val="000833D2"/>
    <w:rsid w:val="00083DD4"/>
    <w:rsid w:val="00084497"/>
    <w:rsid w:val="000848FA"/>
    <w:rsid w:val="00085258"/>
    <w:rsid w:val="00085434"/>
    <w:rsid w:val="000854CC"/>
    <w:rsid w:val="00086028"/>
    <w:rsid w:val="00086E55"/>
    <w:rsid w:val="00086F68"/>
    <w:rsid w:val="00087959"/>
    <w:rsid w:val="0009007F"/>
    <w:rsid w:val="00090E24"/>
    <w:rsid w:val="000913A4"/>
    <w:rsid w:val="000918B8"/>
    <w:rsid w:val="00091CFD"/>
    <w:rsid w:val="00092739"/>
    <w:rsid w:val="00092FE7"/>
    <w:rsid w:val="000931B9"/>
    <w:rsid w:val="000932D0"/>
    <w:rsid w:val="00093BF2"/>
    <w:rsid w:val="000944E2"/>
    <w:rsid w:val="00094CA1"/>
    <w:rsid w:val="00095087"/>
    <w:rsid w:val="00095723"/>
    <w:rsid w:val="00095754"/>
    <w:rsid w:val="00095871"/>
    <w:rsid w:val="000967C6"/>
    <w:rsid w:val="00096CAB"/>
    <w:rsid w:val="000975CA"/>
    <w:rsid w:val="00097FD9"/>
    <w:rsid w:val="000A0B18"/>
    <w:rsid w:val="000A15BB"/>
    <w:rsid w:val="000A1B6E"/>
    <w:rsid w:val="000A2F2D"/>
    <w:rsid w:val="000A5D3E"/>
    <w:rsid w:val="000A6FCD"/>
    <w:rsid w:val="000A78A7"/>
    <w:rsid w:val="000B015D"/>
    <w:rsid w:val="000B02A9"/>
    <w:rsid w:val="000B036D"/>
    <w:rsid w:val="000B1699"/>
    <w:rsid w:val="000B16B4"/>
    <w:rsid w:val="000B1E47"/>
    <w:rsid w:val="000B2057"/>
    <w:rsid w:val="000B2C6A"/>
    <w:rsid w:val="000B3CCE"/>
    <w:rsid w:val="000B4897"/>
    <w:rsid w:val="000B5565"/>
    <w:rsid w:val="000B55A3"/>
    <w:rsid w:val="000B5A53"/>
    <w:rsid w:val="000B5BD9"/>
    <w:rsid w:val="000B6689"/>
    <w:rsid w:val="000B6942"/>
    <w:rsid w:val="000B6A22"/>
    <w:rsid w:val="000B6D74"/>
    <w:rsid w:val="000B6E0E"/>
    <w:rsid w:val="000B7183"/>
    <w:rsid w:val="000B7779"/>
    <w:rsid w:val="000C070A"/>
    <w:rsid w:val="000C0950"/>
    <w:rsid w:val="000C0F9D"/>
    <w:rsid w:val="000C1306"/>
    <w:rsid w:val="000C1EE2"/>
    <w:rsid w:val="000C1FE4"/>
    <w:rsid w:val="000C2415"/>
    <w:rsid w:val="000C26C9"/>
    <w:rsid w:val="000C2D5C"/>
    <w:rsid w:val="000C49EC"/>
    <w:rsid w:val="000C5D7F"/>
    <w:rsid w:val="000C7744"/>
    <w:rsid w:val="000C775E"/>
    <w:rsid w:val="000D04BD"/>
    <w:rsid w:val="000D04CB"/>
    <w:rsid w:val="000D2CBA"/>
    <w:rsid w:val="000D4FE4"/>
    <w:rsid w:val="000D5835"/>
    <w:rsid w:val="000D5B08"/>
    <w:rsid w:val="000D6338"/>
    <w:rsid w:val="000D7A01"/>
    <w:rsid w:val="000D7A18"/>
    <w:rsid w:val="000E193C"/>
    <w:rsid w:val="000E29FD"/>
    <w:rsid w:val="000E2AC2"/>
    <w:rsid w:val="000E2E4F"/>
    <w:rsid w:val="000E2F01"/>
    <w:rsid w:val="000E322C"/>
    <w:rsid w:val="000E33A9"/>
    <w:rsid w:val="000E38B4"/>
    <w:rsid w:val="000E3D37"/>
    <w:rsid w:val="000E442D"/>
    <w:rsid w:val="000E5CD8"/>
    <w:rsid w:val="000E673A"/>
    <w:rsid w:val="000E6C9B"/>
    <w:rsid w:val="000E6FAC"/>
    <w:rsid w:val="000E7167"/>
    <w:rsid w:val="000E74CE"/>
    <w:rsid w:val="000E77B5"/>
    <w:rsid w:val="000E78E8"/>
    <w:rsid w:val="000E7C8B"/>
    <w:rsid w:val="000F0555"/>
    <w:rsid w:val="000F1421"/>
    <w:rsid w:val="000F191E"/>
    <w:rsid w:val="000F22B4"/>
    <w:rsid w:val="000F260F"/>
    <w:rsid w:val="000F2728"/>
    <w:rsid w:val="000F2B2F"/>
    <w:rsid w:val="000F2EFB"/>
    <w:rsid w:val="000F3A31"/>
    <w:rsid w:val="000F3B05"/>
    <w:rsid w:val="000F3C68"/>
    <w:rsid w:val="000F5742"/>
    <w:rsid w:val="000F629D"/>
    <w:rsid w:val="0010043C"/>
    <w:rsid w:val="00100846"/>
    <w:rsid w:val="00101183"/>
    <w:rsid w:val="001014D3"/>
    <w:rsid w:val="00102E7E"/>
    <w:rsid w:val="001035CF"/>
    <w:rsid w:val="001035DF"/>
    <w:rsid w:val="00103994"/>
    <w:rsid w:val="001039FA"/>
    <w:rsid w:val="00103A27"/>
    <w:rsid w:val="00104A81"/>
    <w:rsid w:val="00104D74"/>
    <w:rsid w:val="0010524C"/>
    <w:rsid w:val="001058EC"/>
    <w:rsid w:val="00106531"/>
    <w:rsid w:val="00106E8E"/>
    <w:rsid w:val="00107074"/>
    <w:rsid w:val="001070A9"/>
    <w:rsid w:val="0010727D"/>
    <w:rsid w:val="00107570"/>
    <w:rsid w:val="00107B8B"/>
    <w:rsid w:val="00107C59"/>
    <w:rsid w:val="00107F6E"/>
    <w:rsid w:val="00110DDC"/>
    <w:rsid w:val="00111315"/>
    <w:rsid w:val="00111F6F"/>
    <w:rsid w:val="0011212B"/>
    <w:rsid w:val="00112D8D"/>
    <w:rsid w:val="00114717"/>
    <w:rsid w:val="00115A89"/>
    <w:rsid w:val="0011636E"/>
    <w:rsid w:val="00116C7F"/>
    <w:rsid w:val="00116DEC"/>
    <w:rsid w:val="00117303"/>
    <w:rsid w:val="001177D1"/>
    <w:rsid w:val="00117C6C"/>
    <w:rsid w:val="00120C8B"/>
    <w:rsid w:val="0012173E"/>
    <w:rsid w:val="00121CF6"/>
    <w:rsid w:val="00121D27"/>
    <w:rsid w:val="0012245F"/>
    <w:rsid w:val="0012246C"/>
    <w:rsid w:val="00122793"/>
    <w:rsid w:val="001229A5"/>
    <w:rsid w:val="00122CD9"/>
    <w:rsid w:val="00123534"/>
    <w:rsid w:val="001240F0"/>
    <w:rsid w:val="00124971"/>
    <w:rsid w:val="00126B14"/>
    <w:rsid w:val="00127347"/>
    <w:rsid w:val="00127476"/>
    <w:rsid w:val="00130A89"/>
    <w:rsid w:val="00130F6F"/>
    <w:rsid w:val="0013164F"/>
    <w:rsid w:val="001317CF"/>
    <w:rsid w:val="0013200A"/>
    <w:rsid w:val="00132511"/>
    <w:rsid w:val="00132631"/>
    <w:rsid w:val="00133297"/>
    <w:rsid w:val="00135232"/>
    <w:rsid w:val="0013647C"/>
    <w:rsid w:val="00137AFD"/>
    <w:rsid w:val="0014055C"/>
    <w:rsid w:val="00140FC5"/>
    <w:rsid w:val="00144247"/>
    <w:rsid w:val="00144A0A"/>
    <w:rsid w:val="0014550E"/>
    <w:rsid w:val="00145D17"/>
    <w:rsid w:val="00145D83"/>
    <w:rsid w:val="00146344"/>
    <w:rsid w:val="00146349"/>
    <w:rsid w:val="0014668D"/>
    <w:rsid w:val="00146865"/>
    <w:rsid w:val="00147E57"/>
    <w:rsid w:val="001511D1"/>
    <w:rsid w:val="00151BBB"/>
    <w:rsid w:val="00151C8B"/>
    <w:rsid w:val="00151F36"/>
    <w:rsid w:val="00151F88"/>
    <w:rsid w:val="00152E76"/>
    <w:rsid w:val="00153179"/>
    <w:rsid w:val="0015361C"/>
    <w:rsid w:val="00153954"/>
    <w:rsid w:val="00153EC9"/>
    <w:rsid w:val="00154B1F"/>
    <w:rsid w:val="001557E1"/>
    <w:rsid w:val="001572CA"/>
    <w:rsid w:val="00157C0F"/>
    <w:rsid w:val="00160145"/>
    <w:rsid w:val="0016313E"/>
    <w:rsid w:val="00165A08"/>
    <w:rsid w:val="00165D91"/>
    <w:rsid w:val="0016650E"/>
    <w:rsid w:val="0016652A"/>
    <w:rsid w:val="0016679E"/>
    <w:rsid w:val="00167511"/>
    <w:rsid w:val="0016777B"/>
    <w:rsid w:val="00170233"/>
    <w:rsid w:val="00170940"/>
    <w:rsid w:val="00170B0F"/>
    <w:rsid w:val="001715A6"/>
    <w:rsid w:val="001716C2"/>
    <w:rsid w:val="00171710"/>
    <w:rsid w:val="00171EAC"/>
    <w:rsid w:val="00172C9A"/>
    <w:rsid w:val="0017302A"/>
    <w:rsid w:val="00173959"/>
    <w:rsid w:val="001739B5"/>
    <w:rsid w:val="00174164"/>
    <w:rsid w:val="001746A6"/>
    <w:rsid w:val="00174943"/>
    <w:rsid w:val="001764BA"/>
    <w:rsid w:val="00176B2A"/>
    <w:rsid w:val="00176B93"/>
    <w:rsid w:val="00176E16"/>
    <w:rsid w:val="001776F5"/>
    <w:rsid w:val="001777CE"/>
    <w:rsid w:val="001778CF"/>
    <w:rsid w:val="001804FC"/>
    <w:rsid w:val="00180B60"/>
    <w:rsid w:val="001815DF"/>
    <w:rsid w:val="00181835"/>
    <w:rsid w:val="0018329F"/>
    <w:rsid w:val="0018438C"/>
    <w:rsid w:val="00185B28"/>
    <w:rsid w:val="00185E43"/>
    <w:rsid w:val="00186F5A"/>
    <w:rsid w:val="001872BC"/>
    <w:rsid w:val="0018732F"/>
    <w:rsid w:val="00187CA8"/>
    <w:rsid w:val="001901C7"/>
    <w:rsid w:val="001916A3"/>
    <w:rsid w:val="00191E87"/>
    <w:rsid w:val="001925FF"/>
    <w:rsid w:val="001928F9"/>
    <w:rsid w:val="00192CB9"/>
    <w:rsid w:val="00192D31"/>
    <w:rsid w:val="00192EC0"/>
    <w:rsid w:val="001935B4"/>
    <w:rsid w:val="00193ADB"/>
    <w:rsid w:val="001941F9"/>
    <w:rsid w:val="001947E1"/>
    <w:rsid w:val="00195557"/>
    <w:rsid w:val="00195679"/>
    <w:rsid w:val="00195D93"/>
    <w:rsid w:val="00195FF7"/>
    <w:rsid w:val="00197679"/>
    <w:rsid w:val="00197E63"/>
    <w:rsid w:val="001A095F"/>
    <w:rsid w:val="001A12FF"/>
    <w:rsid w:val="001A1B3D"/>
    <w:rsid w:val="001A2658"/>
    <w:rsid w:val="001A2672"/>
    <w:rsid w:val="001A28F7"/>
    <w:rsid w:val="001A293F"/>
    <w:rsid w:val="001A2FC5"/>
    <w:rsid w:val="001A3AA1"/>
    <w:rsid w:val="001A3F0D"/>
    <w:rsid w:val="001A4B9B"/>
    <w:rsid w:val="001A6066"/>
    <w:rsid w:val="001A6DCD"/>
    <w:rsid w:val="001A7976"/>
    <w:rsid w:val="001A7BF9"/>
    <w:rsid w:val="001A7EF7"/>
    <w:rsid w:val="001B0444"/>
    <w:rsid w:val="001B05C7"/>
    <w:rsid w:val="001B1F27"/>
    <w:rsid w:val="001B338A"/>
    <w:rsid w:val="001B35FA"/>
    <w:rsid w:val="001B40A7"/>
    <w:rsid w:val="001B4F0D"/>
    <w:rsid w:val="001B5E63"/>
    <w:rsid w:val="001B6784"/>
    <w:rsid w:val="001B75FF"/>
    <w:rsid w:val="001B7AF4"/>
    <w:rsid w:val="001B7C7A"/>
    <w:rsid w:val="001B7DC5"/>
    <w:rsid w:val="001C0659"/>
    <w:rsid w:val="001C11B8"/>
    <w:rsid w:val="001C1CC4"/>
    <w:rsid w:val="001C1D8F"/>
    <w:rsid w:val="001C1EB6"/>
    <w:rsid w:val="001C1F5A"/>
    <w:rsid w:val="001C20AD"/>
    <w:rsid w:val="001C263B"/>
    <w:rsid w:val="001C327A"/>
    <w:rsid w:val="001C357E"/>
    <w:rsid w:val="001C3BAB"/>
    <w:rsid w:val="001C3C55"/>
    <w:rsid w:val="001C3C6F"/>
    <w:rsid w:val="001C43B1"/>
    <w:rsid w:val="001C5BBB"/>
    <w:rsid w:val="001C699B"/>
    <w:rsid w:val="001C70CB"/>
    <w:rsid w:val="001C76E0"/>
    <w:rsid w:val="001C7EF6"/>
    <w:rsid w:val="001D0326"/>
    <w:rsid w:val="001D0844"/>
    <w:rsid w:val="001D0B85"/>
    <w:rsid w:val="001D2481"/>
    <w:rsid w:val="001D27C2"/>
    <w:rsid w:val="001D2FFE"/>
    <w:rsid w:val="001D31FD"/>
    <w:rsid w:val="001D3300"/>
    <w:rsid w:val="001D3A05"/>
    <w:rsid w:val="001D4819"/>
    <w:rsid w:val="001D52B3"/>
    <w:rsid w:val="001D5F47"/>
    <w:rsid w:val="001D6700"/>
    <w:rsid w:val="001D692F"/>
    <w:rsid w:val="001D74D6"/>
    <w:rsid w:val="001E0908"/>
    <w:rsid w:val="001E0AEE"/>
    <w:rsid w:val="001E0BB7"/>
    <w:rsid w:val="001E16CB"/>
    <w:rsid w:val="001E1EB7"/>
    <w:rsid w:val="001E1F91"/>
    <w:rsid w:val="001E2019"/>
    <w:rsid w:val="001E3433"/>
    <w:rsid w:val="001E388D"/>
    <w:rsid w:val="001E39E1"/>
    <w:rsid w:val="001E3D6A"/>
    <w:rsid w:val="001E5004"/>
    <w:rsid w:val="001E501B"/>
    <w:rsid w:val="001E6CDF"/>
    <w:rsid w:val="001E7209"/>
    <w:rsid w:val="001E7BA9"/>
    <w:rsid w:val="001F08A6"/>
    <w:rsid w:val="001F0E78"/>
    <w:rsid w:val="001F0F5C"/>
    <w:rsid w:val="001F152C"/>
    <w:rsid w:val="001F1A84"/>
    <w:rsid w:val="001F2EC0"/>
    <w:rsid w:val="001F3A15"/>
    <w:rsid w:val="001F51A5"/>
    <w:rsid w:val="001F5279"/>
    <w:rsid w:val="001F5C92"/>
    <w:rsid w:val="001F62B4"/>
    <w:rsid w:val="001F688F"/>
    <w:rsid w:val="001F6A8E"/>
    <w:rsid w:val="001F7591"/>
    <w:rsid w:val="001F7F66"/>
    <w:rsid w:val="00200922"/>
    <w:rsid w:val="00200C7E"/>
    <w:rsid w:val="002018ED"/>
    <w:rsid w:val="002030B4"/>
    <w:rsid w:val="002032E9"/>
    <w:rsid w:val="00203ACC"/>
    <w:rsid w:val="00203DAF"/>
    <w:rsid w:val="00203DE3"/>
    <w:rsid w:val="00204A75"/>
    <w:rsid w:val="00204C64"/>
    <w:rsid w:val="00205022"/>
    <w:rsid w:val="0020650B"/>
    <w:rsid w:val="00207868"/>
    <w:rsid w:val="00207A1D"/>
    <w:rsid w:val="00207ED3"/>
    <w:rsid w:val="002103DC"/>
    <w:rsid w:val="002105E7"/>
    <w:rsid w:val="00210B1F"/>
    <w:rsid w:val="00210EC9"/>
    <w:rsid w:val="0021100E"/>
    <w:rsid w:val="002117A0"/>
    <w:rsid w:val="002119A8"/>
    <w:rsid w:val="00211E66"/>
    <w:rsid w:val="00212017"/>
    <w:rsid w:val="00212BC9"/>
    <w:rsid w:val="00212C6A"/>
    <w:rsid w:val="00213E56"/>
    <w:rsid w:val="002141BC"/>
    <w:rsid w:val="00214281"/>
    <w:rsid w:val="00214A05"/>
    <w:rsid w:val="00214F87"/>
    <w:rsid w:val="002151D6"/>
    <w:rsid w:val="00215832"/>
    <w:rsid w:val="0021587B"/>
    <w:rsid w:val="00216C70"/>
    <w:rsid w:val="00217481"/>
    <w:rsid w:val="00217536"/>
    <w:rsid w:val="00217D97"/>
    <w:rsid w:val="00220536"/>
    <w:rsid w:val="00220B90"/>
    <w:rsid w:val="0022108B"/>
    <w:rsid w:val="00221886"/>
    <w:rsid w:val="002218C0"/>
    <w:rsid w:val="00221AFA"/>
    <w:rsid w:val="00222129"/>
    <w:rsid w:val="00222EF0"/>
    <w:rsid w:val="00223594"/>
    <w:rsid w:val="00223915"/>
    <w:rsid w:val="00223970"/>
    <w:rsid w:val="002245F2"/>
    <w:rsid w:val="00225ECE"/>
    <w:rsid w:val="00226758"/>
    <w:rsid w:val="00227A04"/>
    <w:rsid w:val="00230A24"/>
    <w:rsid w:val="00231C12"/>
    <w:rsid w:val="00232698"/>
    <w:rsid w:val="00232F58"/>
    <w:rsid w:val="00234543"/>
    <w:rsid w:val="002345CA"/>
    <w:rsid w:val="00234F39"/>
    <w:rsid w:val="00235F06"/>
    <w:rsid w:val="002364CF"/>
    <w:rsid w:val="0023703A"/>
    <w:rsid w:val="002401D6"/>
    <w:rsid w:val="00240DDC"/>
    <w:rsid w:val="00240E4F"/>
    <w:rsid w:val="00241F2B"/>
    <w:rsid w:val="002421F1"/>
    <w:rsid w:val="00242294"/>
    <w:rsid w:val="00242B45"/>
    <w:rsid w:val="002430C4"/>
    <w:rsid w:val="00244254"/>
    <w:rsid w:val="00244303"/>
    <w:rsid w:val="002446E1"/>
    <w:rsid w:val="002447AB"/>
    <w:rsid w:val="00244949"/>
    <w:rsid w:val="00245D77"/>
    <w:rsid w:val="00246263"/>
    <w:rsid w:val="0024670D"/>
    <w:rsid w:val="00246EBE"/>
    <w:rsid w:val="00250B51"/>
    <w:rsid w:val="00250B74"/>
    <w:rsid w:val="00251202"/>
    <w:rsid w:val="00251C1D"/>
    <w:rsid w:val="002522B7"/>
    <w:rsid w:val="0025240F"/>
    <w:rsid w:val="00252469"/>
    <w:rsid w:val="00252EBE"/>
    <w:rsid w:val="00252F3E"/>
    <w:rsid w:val="00253041"/>
    <w:rsid w:val="002552F9"/>
    <w:rsid w:val="0025560F"/>
    <w:rsid w:val="00255B81"/>
    <w:rsid w:val="00255C26"/>
    <w:rsid w:val="00255ECF"/>
    <w:rsid w:val="00256AF5"/>
    <w:rsid w:val="00256C22"/>
    <w:rsid w:val="00257526"/>
    <w:rsid w:val="00257AD7"/>
    <w:rsid w:val="002615F9"/>
    <w:rsid w:val="00262653"/>
    <w:rsid w:val="00262C70"/>
    <w:rsid w:val="00263344"/>
    <w:rsid w:val="00264678"/>
    <w:rsid w:val="002648D6"/>
    <w:rsid w:val="00264B96"/>
    <w:rsid w:val="00264C08"/>
    <w:rsid w:val="00265037"/>
    <w:rsid w:val="00266346"/>
    <w:rsid w:val="002665EE"/>
    <w:rsid w:val="00266A59"/>
    <w:rsid w:val="00267C28"/>
    <w:rsid w:val="002700E7"/>
    <w:rsid w:val="0027069C"/>
    <w:rsid w:val="002717B4"/>
    <w:rsid w:val="00271D3F"/>
    <w:rsid w:val="002723FE"/>
    <w:rsid w:val="002728D8"/>
    <w:rsid w:val="00272913"/>
    <w:rsid w:val="002736C8"/>
    <w:rsid w:val="00273C3F"/>
    <w:rsid w:val="00273DC8"/>
    <w:rsid w:val="0027409F"/>
    <w:rsid w:val="002741B9"/>
    <w:rsid w:val="002757AB"/>
    <w:rsid w:val="002759B0"/>
    <w:rsid w:val="00275B39"/>
    <w:rsid w:val="002760FC"/>
    <w:rsid w:val="00276354"/>
    <w:rsid w:val="002764BA"/>
    <w:rsid w:val="00276C41"/>
    <w:rsid w:val="002774EC"/>
    <w:rsid w:val="00277636"/>
    <w:rsid w:val="002779D5"/>
    <w:rsid w:val="00277EC7"/>
    <w:rsid w:val="002809DD"/>
    <w:rsid w:val="002810F3"/>
    <w:rsid w:val="00281883"/>
    <w:rsid w:val="00282031"/>
    <w:rsid w:val="00282668"/>
    <w:rsid w:val="00282AEC"/>
    <w:rsid w:val="00283440"/>
    <w:rsid w:val="00284C28"/>
    <w:rsid w:val="00284D77"/>
    <w:rsid w:val="0028505F"/>
    <w:rsid w:val="002857C2"/>
    <w:rsid w:val="00285A6E"/>
    <w:rsid w:val="002869A2"/>
    <w:rsid w:val="00287329"/>
    <w:rsid w:val="00287C7A"/>
    <w:rsid w:val="002913F6"/>
    <w:rsid w:val="00291526"/>
    <w:rsid w:val="00292153"/>
    <w:rsid w:val="002930EE"/>
    <w:rsid w:val="002945D6"/>
    <w:rsid w:val="00295AE4"/>
    <w:rsid w:val="00295E3A"/>
    <w:rsid w:val="0029602E"/>
    <w:rsid w:val="00296599"/>
    <w:rsid w:val="00296EFE"/>
    <w:rsid w:val="00296FF8"/>
    <w:rsid w:val="002978E7"/>
    <w:rsid w:val="002A04CD"/>
    <w:rsid w:val="002A1AEA"/>
    <w:rsid w:val="002A1C56"/>
    <w:rsid w:val="002A37CC"/>
    <w:rsid w:val="002A3F62"/>
    <w:rsid w:val="002A41AC"/>
    <w:rsid w:val="002A4B41"/>
    <w:rsid w:val="002A4C22"/>
    <w:rsid w:val="002A5C2E"/>
    <w:rsid w:val="002A657C"/>
    <w:rsid w:val="002A725B"/>
    <w:rsid w:val="002A76D3"/>
    <w:rsid w:val="002A76FA"/>
    <w:rsid w:val="002A7B75"/>
    <w:rsid w:val="002A7F20"/>
    <w:rsid w:val="002B03DD"/>
    <w:rsid w:val="002B16D5"/>
    <w:rsid w:val="002B2046"/>
    <w:rsid w:val="002B231D"/>
    <w:rsid w:val="002B2326"/>
    <w:rsid w:val="002B25B9"/>
    <w:rsid w:val="002B30D2"/>
    <w:rsid w:val="002B33ED"/>
    <w:rsid w:val="002B353A"/>
    <w:rsid w:val="002B3659"/>
    <w:rsid w:val="002B39BC"/>
    <w:rsid w:val="002B44C0"/>
    <w:rsid w:val="002B50F4"/>
    <w:rsid w:val="002B5169"/>
    <w:rsid w:val="002B59F0"/>
    <w:rsid w:val="002B6717"/>
    <w:rsid w:val="002B6B40"/>
    <w:rsid w:val="002B7001"/>
    <w:rsid w:val="002B7143"/>
    <w:rsid w:val="002B78EF"/>
    <w:rsid w:val="002C1259"/>
    <w:rsid w:val="002C2182"/>
    <w:rsid w:val="002C3006"/>
    <w:rsid w:val="002C3778"/>
    <w:rsid w:val="002C43B5"/>
    <w:rsid w:val="002C45A7"/>
    <w:rsid w:val="002C56B3"/>
    <w:rsid w:val="002C57D7"/>
    <w:rsid w:val="002C58D4"/>
    <w:rsid w:val="002C6482"/>
    <w:rsid w:val="002C7C2D"/>
    <w:rsid w:val="002D01AA"/>
    <w:rsid w:val="002D06A6"/>
    <w:rsid w:val="002D096D"/>
    <w:rsid w:val="002D0D48"/>
    <w:rsid w:val="002D16D2"/>
    <w:rsid w:val="002D187B"/>
    <w:rsid w:val="002D18FF"/>
    <w:rsid w:val="002D1CE6"/>
    <w:rsid w:val="002D2019"/>
    <w:rsid w:val="002D205B"/>
    <w:rsid w:val="002D2467"/>
    <w:rsid w:val="002D2693"/>
    <w:rsid w:val="002D276C"/>
    <w:rsid w:val="002D2957"/>
    <w:rsid w:val="002D3B67"/>
    <w:rsid w:val="002D3F15"/>
    <w:rsid w:val="002D432E"/>
    <w:rsid w:val="002D551F"/>
    <w:rsid w:val="002D6FA8"/>
    <w:rsid w:val="002E01D3"/>
    <w:rsid w:val="002E09A7"/>
    <w:rsid w:val="002E0C82"/>
    <w:rsid w:val="002E14D5"/>
    <w:rsid w:val="002E2134"/>
    <w:rsid w:val="002E300F"/>
    <w:rsid w:val="002E39EC"/>
    <w:rsid w:val="002E401A"/>
    <w:rsid w:val="002E48B9"/>
    <w:rsid w:val="002E674A"/>
    <w:rsid w:val="002E689E"/>
    <w:rsid w:val="002E7D56"/>
    <w:rsid w:val="002F0A3B"/>
    <w:rsid w:val="002F1115"/>
    <w:rsid w:val="002F11DD"/>
    <w:rsid w:val="002F1269"/>
    <w:rsid w:val="002F1761"/>
    <w:rsid w:val="002F1D5F"/>
    <w:rsid w:val="002F1E1E"/>
    <w:rsid w:val="002F2271"/>
    <w:rsid w:val="002F2AA0"/>
    <w:rsid w:val="002F343F"/>
    <w:rsid w:val="002F37B1"/>
    <w:rsid w:val="002F3DE3"/>
    <w:rsid w:val="002F4620"/>
    <w:rsid w:val="002F4803"/>
    <w:rsid w:val="002F4E22"/>
    <w:rsid w:val="002F5866"/>
    <w:rsid w:val="002F62AE"/>
    <w:rsid w:val="002F6BFF"/>
    <w:rsid w:val="002F6E1E"/>
    <w:rsid w:val="002F6F57"/>
    <w:rsid w:val="002F707B"/>
    <w:rsid w:val="002F718C"/>
    <w:rsid w:val="002F7199"/>
    <w:rsid w:val="002F797B"/>
    <w:rsid w:val="002F7E55"/>
    <w:rsid w:val="003000AA"/>
    <w:rsid w:val="00300C51"/>
    <w:rsid w:val="00301D75"/>
    <w:rsid w:val="00301EEF"/>
    <w:rsid w:val="00301F00"/>
    <w:rsid w:val="00301FF8"/>
    <w:rsid w:val="003022A3"/>
    <w:rsid w:val="003033F5"/>
    <w:rsid w:val="00304D95"/>
    <w:rsid w:val="00305AE3"/>
    <w:rsid w:val="003067C3"/>
    <w:rsid w:val="003070A5"/>
    <w:rsid w:val="003070AE"/>
    <w:rsid w:val="00307651"/>
    <w:rsid w:val="00307FFE"/>
    <w:rsid w:val="003106F5"/>
    <w:rsid w:val="00310A34"/>
    <w:rsid w:val="00311614"/>
    <w:rsid w:val="00311A6C"/>
    <w:rsid w:val="00311BCF"/>
    <w:rsid w:val="0031245F"/>
    <w:rsid w:val="0031266A"/>
    <w:rsid w:val="00312C3A"/>
    <w:rsid w:val="00313001"/>
    <w:rsid w:val="00314383"/>
    <w:rsid w:val="00314A23"/>
    <w:rsid w:val="003150B9"/>
    <w:rsid w:val="003161F0"/>
    <w:rsid w:val="00316A87"/>
    <w:rsid w:val="00321EDD"/>
    <w:rsid w:val="00322280"/>
    <w:rsid w:val="003227ED"/>
    <w:rsid w:val="0032300A"/>
    <w:rsid w:val="00323B58"/>
    <w:rsid w:val="00323F52"/>
    <w:rsid w:val="0032432F"/>
    <w:rsid w:val="00325AEF"/>
    <w:rsid w:val="00325BA3"/>
    <w:rsid w:val="003264B0"/>
    <w:rsid w:val="003264E4"/>
    <w:rsid w:val="003265D0"/>
    <w:rsid w:val="00326822"/>
    <w:rsid w:val="0032746A"/>
    <w:rsid w:val="00330D59"/>
    <w:rsid w:val="003311D1"/>
    <w:rsid w:val="003314A2"/>
    <w:rsid w:val="00331D5D"/>
    <w:rsid w:val="003323F3"/>
    <w:rsid w:val="00332627"/>
    <w:rsid w:val="00332C0C"/>
    <w:rsid w:val="00333EC6"/>
    <w:rsid w:val="00333F20"/>
    <w:rsid w:val="00334151"/>
    <w:rsid w:val="0033424E"/>
    <w:rsid w:val="00335419"/>
    <w:rsid w:val="00336223"/>
    <w:rsid w:val="00336C94"/>
    <w:rsid w:val="00336C96"/>
    <w:rsid w:val="00337578"/>
    <w:rsid w:val="00337B4C"/>
    <w:rsid w:val="00337C42"/>
    <w:rsid w:val="003407BD"/>
    <w:rsid w:val="00341745"/>
    <w:rsid w:val="003418B5"/>
    <w:rsid w:val="00341974"/>
    <w:rsid w:val="003419E9"/>
    <w:rsid w:val="0034260E"/>
    <w:rsid w:val="00343314"/>
    <w:rsid w:val="00343A30"/>
    <w:rsid w:val="0034464A"/>
    <w:rsid w:val="00344A72"/>
    <w:rsid w:val="00344C53"/>
    <w:rsid w:val="003454BF"/>
    <w:rsid w:val="00345ACE"/>
    <w:rsid w:val="0034629A"/>
    <w:rsid w:val="003464ED"/>
    <w:rsid w:val="00346A0A"/>
    <w:rsid w:val="00347019"/>
    <w:rsid w:val="00347ED8"/>
    <w:rsid w:val="00350210"/>
    <w:rsid w:val="003502D5"/>
    <w:rsid w:val="00350D33"/>
    <w:rsid w:val="00351808"/>
    <w:rsid w:val="003518F8"/>
    <w:rsid w:val="00352A7C"/>
    <w:rsid w:val="00352EEF"/>
    <w:rsid w:val="00353929"/>
    <w:rsid w:val="00354714"/>
    <w:rsid w:val="003549B6"/>
    <w:rsid w:val="0035507B"/>
    <w:rsid w:val="00355502"/>
    <w:rsid w:val="003555E9"/>
    <w:rsid w:val="003556A2"/>
    <w:rsid w:val="00355F1A"/>
    <w:rsid w:val="00355F63"/>
    <w:rsid w:val="00355F8E"/>
    <w:rsid w:val="003560D2"/>
    <w:rsid w:val="003566A6"/>
    <w:rsid w:val="00356E6E"/>
    <w:rsid w:val="00357B33"/>
    <w:rsid w:val="00360E12"/>
    <w:rsid w:val="00361765"/>
    <w:rsid w:val="00361F37"/>
    <w:rsid w:val="00362077"/>
    <w:rsid w:val="00363055"/>
    <w:rsid w:val="00363159"/>
    <w:rsid w:val="00363221"/>
    <w:rsid w:val="003646F9"/>
    <w:rsid w:val="00364B93"/>
    <w:rsid w:val="00365572"/>
    <w:rsid w:val="00365ACC"/>
    <w:rsid w:val="00365ADF"/>
    <w:rsid w:val="00366060"/>
    <w:rsid w:val="003668D8"/>
    <w:rsid w:val="00367E8B"/>
    <w:rsid w:val="00370552"/>
    <w:rsid w:val="0037085C"/>
    <w:rsid w:val="00370F61"/>
    <w:rsid w:val="0037109B"/>
    <w:rsid w:val="00371F2C"/>
    <w:rsid w:val="0037203E"/>
    <w:rsid w:val="003726CA"/>
    <w:rsid w:val="00372AD9"/>
    <w:rsid w:val="00372B4F"/>
    <w:rsid w:val="00372E36"/>
    <w:rsid w:val="0037307C"/>
    <w:rsid w:val="003730E3"/>
    <w:rsid w:val="003735B1"/>
    <w:rsid w:val="003735D0"/>
    <w:rsid w:val="00373D0E"/>
    <w:rsid w:val="00373F83"/>
    <w:rsid w:val="0037497F"/>
    <w:rsid w:val="00374AEE"/>
    <w:rsid w:val="00375561"/>
    <w:rsid w:val="003757D0"/>
    <w:rsid w:val="00375A37"/>
    <w:rsid w:val="00375A75"/>
    <w:rsid w:val="00375BDA"/>
    <w:rsid w:val="00376748"/>
    <w:rsid w:val="00376A9A"/>
    <w:rsid w:val="003770FA"/>
    <w:rsid w:val="00377231"/>
    <w:rsid w:val="003807B3"/>
    <w:rsid w:val="003808DC"/>
    <w:rsid w:val="00381B74"/>
    <w:rsid w:val="00381E8D"/>
    <w:rsid w:val="00384079"/>
    <w:rsid w:val="00384313"/>
    <w:rsid w:val="00385607"/>
    <w:rsid w:val="00385A72"/>
    <w:rsid w:val="003867AB"/>
    <w:rsid w:val="003869EB"/>
    <w:rsid w:val="00387428"/>
    <w:rsid w:val="00387A38"/>
    <w:rsid w:val="00387DBF"/>
    <w:rsid w:val="003911B6"/>
    <w:rsid w:val="00391790"/>
    <w:rsid w:val="00391830"/>
    <w:rsid w:val="00391AF7"/>
    <w:rsid w:val="0039205A"/>
    <w:rsid w:val="0039297B"/>
    <w:rsid w:val="00392EB1"/>
    <w:rsid w:val="00392FA8"/>
    <w:rsid w:val="003932C4"/>
    <w:rsid w:val="00394BF3"/>
    <w:rsid w:val="00394EF0"/>
    <w:rsid w:val="0039588D"/>
    <w:rsid w:val="003960CE"/>
    <w:rsid w:val="003961B8"/>
    <w:rsid w:val="00396932"/>
    <w:rsid w:val="003A0009"/>
    <w:rsid w:val="003A032F"/>
    <w:rsid w:val="003A1598"/>
    <w:rsid w:val="003A28E7"/>
    <w:rsid w:val="003A2F40"/>
    <w:rsid w:val="003A3B3A"/>
    <w:rsid w:val="003A3DEC"/>
    <w:rsid w:val="003A43D4"/>
    <w:rsid w:val="003A463A"/>
    <w:rsid w:val="003A46A0"/>
    <w:rsid w:val="003A480D"/>
    <w:rsid w:val="003A4CF1"/>
    <w:rsid w:val="003A5013"/>
    <w:rsid w:val="003A67A5"/>
    <w:rsid w:val="003A6DA5"/>
    <w:rsid w:val="003A7155"/>
    <w:rsid w:val="003A782E"/>
    <w:rsid w:val="003A7F9D"/>
    <w:rsid w:val="003B0007"/>
    <w:rsid w:val="003B0138"/>
    <w:rsid w:val="003B0488"/>
    <w:rsid w:val="003B0A88"/>
    <w:rsid w:val="003B1085"/>
    <w:rsid w:val="003B1521"/>
    <w:rsid w:val="003B1EC4"/>
    <w:rsid w:val="003B3F65"/>
    <w:rsid w:val="003B4155"/>
    <w:rsid w:val="003B43E5"/>
    <w:rsid w:val="003B57BD"/>
    <w:rsid w:val="003B6BBA"/>
    <w:rsid w:val="003B747B"/>
    <w:rsid w:val="003B7F75"/>
    <w:rsid w:val="003C02BE"/>
    <w:rsid w:val="003C02FC"/>
    <w:rsid w:val="003C0A4C"/>
    <w:rsid w:val="003C11EC"/>
    <w:rsid w:val="003C14DB"/>
    <w:rsid w:val="003C2180"/>
    <w:rsid w:val="003C2A28"/>
    <w:rsid w:val="003C39D7"/>
    <w:rsid w:val="003C3AE8"/>
    <w:rsid w:val="003C4811"/>
    <w:rsid w:val="003C4AFB"/>
    <w:rsid w:val="003C5207"/>
    <w:rsid w:val="003C5B2A"/>
    <w:rsid w:val="003C699C"/>
    <w:rsid w:val="003C703D"/>
    <w:rsid w:val="003C708E"/>
    <w:rsid w:val="003C7DB9"/>
    <w:rsid w:val="003D07A7"/>
    <w:rsid w:val="003D0AE3"/>
    <w:rsid w:val="003D1182"/>
    <w:rsid w:val="003D12E5"/>
    <w:rsid w:val="003D132A"/>
    <w:rsid w:val="003D160E"/>
    <w:rsid w:val="003D2B4B"/>
    <w:rsid w:val="003D2C48"/>
    <w:rsid w:val="003D367A"/>
    <w:rsid w:val="003D3980"/>
    <w:rsid w:val="003D4B9A"/>
    <w:rsid w:val="003D4C15"/>
    <w:rsid w:val="003D4D7B"/>
    <w:rsid w:val="003D56DD"/>
    <w:rsid w:val="003D659A"/>
    <w:rsid w:val="003D65E7"/>
    <w:rsid w:val="003D695D"/>
    <w:rsid w:val="003D6EBB"/>
    <w:rsid w:val="003D734E"/>
    <w:rsid w:val="003D7E98"/>
    <w:rsid w:val="003E0183"/>
    <w:rsid w:val="003E02C8"/>
    <w:rsid w:val="003E04E0"/>
    <w:rsid w:val="003E0927"/>
    <w:rsid w:val="003E0B5B"/>
    <w:rsid w:val="003E14A6"/>
    <w:rsid w:val="003E1A14"/>
    <w:rsid w:val="003E22FC"/>
    <w:rsid w:val="003E2CBD"/>
    <w:rsid w:val="003E3D46"/>
    <w:rsid w:val="003E3E6C"/>
    <w:rsid w:val="003E44C1"/>
    <w:rsid w:val="003E47A3"/>
    <w:rsid w:val="003E511D"/>
    <w:rsid w:val="003E5139"/>
    <w:rsid w:val="003E578E"/>
    <w:rsid w:val="003E5AEA"/>
    <w:rsid w:val="003E5B20"/>
    <w:rsid w:val="003E5B3F"/>
    <w:rsid w:val="003E6C57"/>
    <w:rsid w:val="003E6F77"/>
    <w:rsid w:val="003E735E"/>
    <w:rsid w:val="003E7E16"/>
    <w:rsid w:val="003F046A"/>
    <w:rsid w:val="003F09D9"/>
    <w:rsid w:val="003F1C59"/>
    <w:rsid w:val="003F2177"/>
    <w:rsid w:val="003F28AA"/>
    <w:rsid w:val="003F2C17"/>
    <w:rsid w:val="003F2CC9"/>
    <w:rsid w:val="003F366B"/>
    <w:rsid w:val="003F5769"/>
    <w:rsid w:val="003F6C5E"/>
    <w:rsid w:val="004016E7"/>
    <w:rsid w:val="00401BD4"/>
    <w:rsid w:val="00401DFE"/>
    <w:rsid w:val="00401F23"/>
    <w:rsid w:val="00403E2B"/>
    <w:rsid w:val="00404F96"/>
    <w:rsid w:val="00405665"/>
    <w:rsid w:val="00405AF6"/>
    <w:rsid w:val="00405CC1"/>
    <w:rsid w:val="00405F0C"/>
    <w:rsid w:val="0040642E"/>
    <w:rsid w:val="004065F8"/>
    <w:rsid w:val="004069B6"/>
    <w:rsid w:val="00406DF5"/>
    <w:rsid w:val="00406E61"/>
    <w:rsid w:val="00406F53"/>
    <w:rsid w:val="00407210"/>
    <w:rsid w:val="00407F6C"/>
    <w:rsid w:val="00410F07"/>
    <w:rsid w:val="00411B5C"/>
    <w:rsid w:val="00412774"/>
    <w:rsid w:val="00412B24"/>
    <w:rsid w:val="00412F5D"/>
    <w:rsid w:val="00413431"/>
    <w:rsid w:val="004135A5"/>
    <w:rsid w:val="004135A7"/>
    <w:rsid w:val="004142C3"/>
    <w:rsid w:val="00414B09"/>
    <w:rsid w:val="00414F8F"/>
    <w:rsid w:val="00415957"/>
    <w:rsid w:val="00415A04"/>
    <w:rsid w:val="00415BCC"/>
    <w:rsid w:val="00417038"/>
    <w:rsid w:val="00417A38"/>
    <w:rsid w:val="00417B1B"/>
    <w:rsid w:val="004208E4"/>
    <w:rsid w:val="00420992"/>
    <w:rsid w:val="00422AD0"/>
    <w:rsid w:val="004237D5"/>
    <w:rsid w:val="00423D10"/>
    <w:rsid w:val="004246A8"/>
    <w:rsid w:val="004249DE"/>
    <w:rsid w:val="00424D80"/>
    <w:rsid w:val="00425131"/>
    <w:rsid w:val="004255C6"/>
    <w:rsid w:val="004262BA"/>
    <w:rsid w:val="004273BF"/>
    <w:rsid w:val="004274C6"/>
    <w:rsid w:val="0042777D"/>
    <w:rsid w:val="00427E73"/>
    <w:rsid w:val="00427EC1"/>
    <w:rsid w:val="00430520"/>
    <w:rsid w:val="00431429"/>
    <w:rsid w:val="00432A26"/>
    <w:rsid w:val="004338F7"/>
    <w:rsid w:val="00433B94"/>
    <w:rsid w:val="00433F1B"/>
    <w:rsid w:val="00434052"/>
    <w:rsid w:val="0043407E"/>
    <w:rsid w:val="004348DC"/>
    <w:rsid w:val="00434CDF"/>
    <w:rsid w:val="00434EF6"/>
    <w:rsid w:val="00435BD3"/>
    <w:rsid w:val="00435EFD"/>
    <w:rsid w:val="004364D5"/>
    <w:rsid w:val="0043680E"/>
    <w:rsid w:val="004369EC"/>
    <w:rsid w:val="00436DA7"/>
    <w:rsid w:val="00437468"/>
    <w:rsid w:val="00440337"/>
    <w:rsid w:val="00441369"/>
    <w:rsid w:val="00441B04"/>
    <w:rsid w:val="00443842"/>
    <w:rsid w:val="004438DE"/>
    <w:rsid w:val="00443F41"/>
    <w:rsid w:val="00443FCF"/>
    <w:rsid w:val="00444044"/>
    <w:rsid w:val="00444416"/>
    <w:rsid w:val="00444508"/>
    <w:rsid w:val="00444C06"/>
    <w:rsid w:val="0044505B"/>
    <w:rsid w:val="00445113"/>
    <w:rsid w:val="0044538C"/>
    <w:rsid w:val="00446D6B"/>
    <w:rsid w:val="00450942"/>
    <w:rsid w:val="00450BCB"/>
    <w:rsid w:val="00450D3B"/>
    <w:rsid w:val="00450DCE"/>
    <w:rsid w:val="0045107B"/>
    <w:rsid w:val="00451129"/>
    <w:rsid w:val="004512E5"/>
    <w:rsid w:val="00451836"/>
    <w:rsid w:val="00453511"/>
    <w:rsid w:val="00454905"/>
    <w:rsid w:val="00456AAD"/>
    <w:rsid w:val="00456F11"/>
    <w:rsid w:val="00457ACC"/>
    <w:rsid w:val="00460BDD"/>
    <w:rsid w:val="00460FC7"/>
    <w:rsid w:val="004619A9"/>
    <w:rsid w:val="00461F5B"/>
    <w:rsid w:val="00462954"/>
    <w:rsid w:val="00463980"/>
    <w:rsid w:val="004641E6"/>
    <w:rsid w:val="00464973"/>
    <w:rsid w:val="00464DBD"/>
    <w:rsid w:val="00464F62"/>
    <w:rsid w:val="00465DA9"/>
    <w:rsid w:val="004661C8"/>
    <w:rsid w:val="0046638A"/>
    <w:rsid w:val="00466469"/>
    <w:rsid w:val="00467FCE"/>
    <w:rsid w:val="00470132"/>
    <w:rsid w:val="004707F7"/>
    <w:rsid w:val="0047158E"/>
    <w:rsid w:val="00471A95"/>
    <w:rsid w:val="00471AF0"/>
    <w:rsid w:val="00473087"/>
    <w:rsid w:val="00473284"/>
    <w:rsid w:val="00473CE5"/>
    <w:rsid w:val="00473DB8"/>
    <w:rsid w:val="00474107"/>
    <w:rsid w:val="004741CE"/>
    <w:rsid w:val="00477114"/>
    <w:rsid w:val="004772FB"/>
    <w:rsid w:val="00477515"/>
    <w:rsid w:val="004775F3"/>
    <w:rsid w:val="00480923"/>
    <w:rsid w:val="00481CB2"/>
    <w:rsid w:val="00481D9E"/>
    <w:rsid w:val="00482FB3"/>
    <w:rsid w:val="00484911"/>
    <w:rsid w:val="004849FF"/>
    <w:rsid w:val="00484F94"/>
    <w:rsid w:val="004856BC"/>
    <w:rsid w:val="0048574B"/>
    <w:rsid w:val="004866A6"/>
    <w:rsid w:val="0048692E"/>
    <w:rsid w:val="00486A2C"/>
    <w:rsid w:val="00486DC9"/>
    <w:rsid w:val="00487414"/>
    <w:rsid w:val="00491D0E"/>
    <w:rsid w:val="0049250A"/>
    <w:rsid w:val="004929C2"/>
    <w:rsid w:val="004929CD"/>
    <w:rsid w:val="00492C0C"/>
    <w:rsid w:val="00492EAE"/>
    <w:rsid w:val="0049332C"/>
    <w:rsid w:val="00493592"/>
    <w:rsid w:val="0049397D"/>
    <w:rsid w:val="00493ED5"/>
    <w:rsid w:val="00493F8F"/>
    <w:rsid w:val="00494E61"/>
    <w:rsid w:val="00495BB4"/>
    <w:rsid w:val="00496420"/>
    <w:rsid w:val="00497538"/>
    <w:rsid w:val="004975BA"/>
    <w:rsid w:val="004975F9"/>
    <w:rsid w:val="00497BE1"/>
    <w:rsid w:val="00497F28"/>
    <w:rsid w:val="004A0011"/>
    <w:rsid w:val="004A01AD"/>
    <w:rsid w:val="004A021E"/>
    <w:rsid w:val="004A0CFF"/>
    <w:rsid w:val="004A0E8F"/>
    <w:rsid w:val="004A1147"/>
    <w:rsid w:val="004A1438"/>
    <w:rsid w:val="004A15FD"/>
    <w:rsid w:val="004A16FC"/>
    <w:rsid w:val="004A1F83"/>
    <w:rsid w:val="004A3428"/>
    <w:rsid w:val="004A4830"/>
    <w:rsid w:val="004A4B87"/>
    <w:rsid w:val="004A5180"/>
    <w:rsid w:val="004A5565"/>
    <w:rsid w:val="004A6D39"/>
    <w:rsid w:val="004A74DD"/>
    <w:rsid w:val="004A7D91"/>
    <w:rsid w:val="004B1CB4"/>
    <w:rsid w:val="004B1D3B"/>
    <w:rsid w:val="004B2441"/>
    <w:rsid w:val="004B2504"/>
    <w:rsid w:val="004B2A1A"/>
    <w:rsid w:val="004B2BA7"/>
    <w:rsid w:val="004B3010"/>
    <w:rsid w:val="004B40C0"/>
    <w:rsid w:val="004B4B56"/>
    <w:rsid w:val="004B4FDC"/>
    <w:rsid w:val="004B6183"/>
    <w:rsid w:val="004B6E0C"/>
    <w:rsid w:val="004B6FF4"/>
    <w:rsid w:val="004B7074"/>
    <w:rsid w:val="004B71FD"/>
    <w:rsid w:val="004B734F"/>
    <w:rsid w:val="004B7B22"/>
    <w:rsid w:val="004C0718"/>
    <w:rsid w:val="004C23C5"/>
    <w:rsid w:val="004C2B6D"/>
    <w:rsid w:val="004C3F61"/>
    <w:rsid w:val="004C67A3"/>
    <w:rsid w:val="004D0B70"/>
    <w:rsid w:val="004D0CAC"/>
    <w:rsid w:val="004D0F1F"/>
    <w:rsid w:val="004D124C"/>
    <w:rsid w:val="004D19B7"/>
    <w:rsid w:val="004D2964"/>
    <w:rsid w:val="004D2984"/>
    <w:rsid w:val="004D4165"/>
    <w:rsid w:val="004D42C0"/>
    <w:rsid w:val="004D52A2"/>
    <w:rsid w:val="004D52F6"/>
    <w:rsid w:val="004D606F"/>
    <w:rsid w:val="004D6EAB"/>
    <w:rsid w:val="004D6F76"/>
    <w:rsid w:val="004D73EB"/>
    <w:rsid w:val="004D7C26"/>
    <w:rsid w:val="004E0714"/>
    <w:rsid w:val="004E0942"/>
    <w:rsid w:val="004E0E81"/>
    <w:rsid w:val="004E1874"/>
    <w:rsid w:val="004E2749"/>
    <w:rsid w:val="004E4A8C"/>
    <w:rsid w:val="004E4F09"/>
    <w:rsid w:val="004E4F78"/>
    <w:rsid w:val="004E5ABF"/>
    <w:rsid w:val="004E5BF9"/>
    <w:rsid w:val="004E6765"/>
    <w:rsid w:val="004E6F39"/>
    <w:rsid w:val="004F031B"/>
    <w:rsid w:val="004F03D1"/>
    <w:rsid w:val="004F160E"/>
    <w:rsid w:val="004F1691"/>
    <w:rsid w:val="004F2520"/>
    <w:rsid w:val="004F3079"/>
    <w:rsid w:val="004F33C1"/>
    <w:rsid w:val="004F3A80"/>
    <w:rsid w:val="004F3C42"/>
    <w:rsid w:val="004F4520"/>
    <w:rsid w:val="004F55A8"/>
    <w:rsid w:val="004F60FA"/>
    <w:rsid w:val="004F659D"/>
    <w:rsid w:val="004F665C"/>
    <w:rsid w:val="004F7104"/>
    <w:rsid w:val="004F72EB"/>
    <w:rsid w:val="004F739E"/>
    <w:rsid w:val="004F799E"/>
    <w:rsid w:val="004F7C93"/>
    <w:rsid w:val="004F7FA8"/>
    <w:rsid w:val="00500010"/>
    <w:rsid w:val="00500D31"/>
    <w:rsid w:val="00501DBC"/>
    <w:rsid w:val="00502912"/>
    <w:rsid w:val="00502F4B"/>
    <w:rsid w:val="005040A7"/>
    <w:rsid w:val="00504419"/>
    <w:rsid w:val="00504E0E"/>
    <w:rsid w:val="005060AF"/>
    <w:rsid w:val="0050639B"/>
    <w:rsid w:val="005066E0"/>
    <w:rsid w:val="005067D9"/>
    <w:rsid w:val="00506993"/>
    <w:rsid w:val="00506F94"/>
    <w:rsid w:val="005102F8"/>
    <w:rsid w:val="00510D69"/>
    <w:rsid w:val="0051162C"/>
    <w:rsid w:val="0051176A"/>
    <w:rsid w:val="00512382"/>
    <w:rsid w:val="0051301B"/>
    <w:rsid w:val="00513D61"/>
    <w:rsid w:val="0051502B"/>
    <w:rsid w:val="00515A2E"/>
    <w:rsid w:val="00516470"/>
    <w:rsid w:val="0051651C"/>
    <w:rsid w:val="00516BE2"/>
    <w:rsid w:val="005171D9"/>
    <w:rsid w:val="0052145A"/>
    <w:rsid w:val="00521A5F"/>
    <w:rsid w:val="00521F50"/>
    <w:rsid w:val="00523364"/>
    <w:rsid w:val="005239FA"/>
    <w:rsid w:val="005245B9"/>
    <w:rsid w:val="00526036"/>
    <w:rsid w:val="005268D6"/>
    <w:rsid w:val="00526BDB"/>
    <w:rsid w:val="005271D8"/>
    <w:rsid w:val="00527BC3"/>
    <w:rsid w:val="0053074B"/>
    <w:rsid w:val="005320A2"/>
    <w:rsid w:val="005321D7"/>
    <w:rsid w:val="00532735"/>
    <w:rsid w:val="00532F51"/>
    <w:rsid w:val="00533108"/>
    <w:rsid w:val="00533787"/>
    <w:rsid w:val="00534106"/>
    <w:rsid w:val="0053413B"/>
    <w:rsid w:val="00534627"/>
    <w:rsid w:val="00534B58"/>
    <w:rsid w:val="00534BC2"/>
    <w:rsid w:val="005369CF"/>
    <w:rsid w:val="00536DF0"/>
    <w:rsid w:val="00537223"/>
    <w:rsid w:val="0053760E"/>
    <w:rsid w:val="00537CE9"/>
    <w:rsid w:val="00537D70"/>
    <w:rsid w:val="005408CF"/>
    <w:rsid w:val="0054205F"/>
    <w:rsid w:val="005427AB"/>
    <w:rsid w:val="00543327"/>
    <w:rsid w:val="005433D7"/>
    <w:rsid w:val="0054385F"/>
    <w:rsid w:val="00543E7C"/>
    <w:rsid w:val="005443AD"/>
    <w:rsid w:val="00544476"/>
    <w:rsid w:val="00544928"/>
    <w:rsid w:val="00544F1B"/>
    <w:rsid w:val="00545A4A"/>
    <w:rsid w:val="005460F4"/>
    <w:rsid w:val="0054686A"/>
    <w:rsid w:val="0054721E"/>
    <w:rsid w:val="00547733"/>
    <w:rsid w:val="00547C6E"/>
    <w:rsid w:val="0055083E"/>
    <w:rsid w:val="00551362"/>
    <w:rsid w:val="00551D19"/>
    <w:rsid w:val="00551DDE"/>
    <w:rsid w:val="00552424"/>
    <w:rsid w:val="00552668"/>
    <w:rsid w:val="00552A1B"/>
    <w:rsid w:val="00552E2D"/>
    <w:rsid w:val="00553249"/>
    <w:rsid w:val="00553DED"/>
    <w:rsid w:val="00553F56"/>
    <w:rsid w:val="00554F15"/>
    <w:rsid w:val="00555ADE"/>
    <w:rsid w:val="0055636F"/>
    <w:rsid w:val="0055694B"/>
    <w:rsid w:val="0055700A"/>
    <w:rsid w:val="00557A4E"/>
    <w:rsid w:val="00557DE4"/>
    <w:rsid w:val="0056074A"/>
    <w:rsid w:val="00560861"/>
    <w:rsid w:val="00560DCA"/>
    <w:rsid w:val="00561515"/>
    <w:rsid w:val="00561C9A"/>
    <w:rsid w:val="00562209"/>
    <w:rsid w:val="00562886"/>
    <w:rsid w:val="00562ACD"/>
    <w:rsid w:val="00563348"/>
    <w:rsid w:val="005633B0"/>
    <w:rsid w:val="00563493"/>
    <w:rsid w:val="00564BB8"/>
    <w:rsid w:val="00565FEC"/>
    <w:rsid w:val="0056782C"/>
    <w:rsid w:val="00567B6A"/>
    <w:rsid w:val="0057098A"/>
    <w:rsid w:val="00570A09"/>
    <w:rsid w:val="00570D70"/>
    <w:rsid w:val="00571756"/>
    <w:rsid w:val="005721E2"/>
    <w:rsid w:val="00572348"/>
    <w:rsid w:val="00574401"/>
    <w:rsid w:val="00574A31"/>
    <w:rsid w:val="00575095"/>
    <w:rsid w:val="005758D5"/>
    <w:rsid w:val="00575A78"/>
    <w:rsid w:val="00575F7A"/>
    <w:rsid w:val="00576745"/>
    <w:rsid w:val="00576781"/>
    <w:rsid w:val="0057708A"/>
    <w:rsid w:val="0058091A"/>
    <w:rsid w:val="00580B4F"/>
    <w:rsid w:val="005811C5"/>
    <w:rsid w:val="00581B5D"/>
    <w:rsid w:val="0058212D"/>
    <w:rsid w:val="00582D30"/>
    <w:rsid w:val="00582D71"/>
    <w:rsid w:val="0058393F"/>
    <w:rsid w:val="005839FE"/>
    <w:rsid w:val="00583C35"/>
    <w:rsid w:val="00583C44"/>
    <w:rsid w:val="00584063"/>
    <w:rsid w:val="0058425A"/>
    <w:rsid w:val="005847B1"/>
    <w:rsid w:val="005849C4"/>
    <w:rsid w:val="00584FC8"/>
    <w:rsid w:val="0058624A"/>
    <w:rsid w:val="00586AEB"/>
    <w:rsid w:val="00586BA1"/>
    <w:rsid w:val="005872F6"/>
    <w:rsid w:val="00587C28"/>
    <w:rsid w:val="00587FC3"/>
    <w:rsid w:val="0059046A"/>
    <w:rsid w:val="0059067C"/>
    <w:rsid w:val="005916CA"/>
    <w:rsid w:val="00591B45"/>
    <w:rsid w:val="00591BE4"/>
    <w:rsid w:val="00591FDE"/>
    <w:rsid w:val="005920CF"/>
    <w:rsid w:val="005924C0"/>
    <w:rsid w:val="00592822"/>
    <w:rsid w:val="00592C65"/>
    <w:rsid w:val="00592DBF"/>
    <w:rsid w:val="00592E50"/>
    <w:rsid w:val="00592EF3"/>
    <w:rsid w:val="00593216"/>
    <w:rsid w:val="005933BD"/>
    <w:rsid w:val="0059363A"/>
    <w:rsid w:val="005937D3"/>
    <w:rsid w:val="00593B12"/>
    <w:rsid w:val="005944BA"/>
    <w:rsid w:val="00594EF5"/>
    <w:rsid w:val="005953EC"/>
    <w:rsid w:val="005969E0"/>
    <w:rsid w:val="005970CB"/>
    <w:rsid w:val="005978ED"/>
    <w:rsid w:val="005A0154"/>
    <w:rsid w:val="005A0182"/>
    <w:rsid w:val="005A084F"/>
    <w:rsid w:val="005A0BEB"/>
    <w:rsid w:val="005A11A0"/>
    <w:rsid w:val="005A24FC"/>
    <w:rsid w:val="005A2570"/>
    <w:rsid w:val="005A2BE7"/>
    <w:rsid w:val="005A3126"/>
    <w:rsid w:val="005A3242"/>
    <w:rsid w:val="005A327B"/>
    <w:rsid w:val="005A34B9"/>
    <w:rsid w:val="005A394A"/>
    <w:rsid w:val="005A415F"/>
    <w:rsid w:val="005A4302"/>
    <w:rsid w:val="005A436F"/>
    <w:rsid w:val="005A45C4"/>
    <w:rsid w:val="005A4A24"/>
    <w:rsid w:val="005A4E95"/>
    <w:rsid w:val="005A4E9C"/>
    <w:rsid w:val="005A5F82"/>
    <w:rsid w:val="005A6125"/>
    <w:rsid w:val="005A7B3F"/>
    <w:rsid w:val="005A7B4C"/>
    <w:rsid w:val="005B0B80"/>
    <w:rsid w:val="005B0BCB"/>
    <w:rsid w:val="005B0E67"/>
    <w:rsid w:val="005B107B"/>
    <w:rsid w:val="005B1979"/>
    <w:rsid w:val="005B1C94"/>
    <w:rsid w:val="005B1FEC"/>
    <w:rsid w:val="005B229F"/>
    <w:rsid w:val="005B2EA4"/>
    <w:rsid w:val="005B3FFB"/>
    <w:rsid w:val="005B45C5"/>
    <w:rsid w:val="005B4846"/>
    <w:rsid w:val="005B4B3B"/>
    <w:rsid w:val="005B4E74"/>
    <w:rsid w:val="005B52BD"/>
    <w:rsid w:val="005B5940"/>
    <w:rsid w:val="005B6C62"/>
    <w:rsid w:val="005B7812"/>
    <w:rsid w:val="005B7A5C"/>
    <w:rsid w:val="005C0491"/>
    <w:rsid w:val="005C0AF9"/>
    <w:rsid w:val="005C0B1F"/>
    <w:rsid w:val="005C0D57"/>
    <w:rsid w:val="005C0FF1"/>
    <w:rsid w:val="005C1834"/>
    <w:rsid w:val="005C1882"/>
    <w:rsid w:val="005C1EDA"/>
    <w:rsid w:val="005C2148"/>
    <w:rsid w:val="005C26D6"/>
    <w:rsid w:val="005C28F9"/>
    <w:rsid w:val="005C2BAF"/>
    <w:rsid w:val="005C3694"/>
    <w:rsid w:val="005C4004"/>
    <w:rsid w:val="005C417B"/>
    <w:rsid w:val="005C4C3E"/>
    <w:rsid w:val="005C50E0"/>
    <w:rsid w:val="005C5164"/>
    <w:rsid w:val="005C5D17"/>
    <w:rsid w:val="005C7784"/>
    <w:rsid w:val="005D0DB2"/>
    <w:rsid w:val="005D195C"/>
    <w:rsid w:val="005D1A48"/>
    <w:rsid w:val="005D20A9"/>
    <w:rsid w:val="005D28C7"/>
    <w:rsid w:val="005D2AA1"/>
    <w:rsid w:val="005D3FE6"/>
    <w:rsid w:val="005D5550"/>
    <w:rsid w:val="005D607F"/>
    <w:rsid w:val="005D647B"/>
    <w:rsid w:val="005D67E8"/>
    <w:rsid w:val="005D6D1C"/>
    <w:rsid w:val="005D755E"/>
    <w:rsid w:val="005D7594"/>
    <w:rsid w:val="005D76A6"/>
    <w:rsid w:val="005D770D"/>
    <w:rsid w:val="005E09AC"/>
    <w:rsid w:val="005E09EF"/>
    <w:rsid w:val="005E0ECC"/>
    <w:rsid w:val="005E0F85"/>
    <w:rsid w:val="005E1902"/>
    <w:rsid w:val="005E22F2"/>
    <w:rsid w:val="005E2371"/>
    <w:rsid w:val="005E418C"/>
    <w:rsid w:val="005E4715"/>
    <w:rsid w:val="005E496C"/>
    <w:rsid w:val="005E539D"/>
    <w:rsid w:val="005E582B"/>
    <w:rsid w:val="005E5E91"/>
    <w:rsid w:val="005E5FC3"/>
    <w:rsid w:val="005E68DC"/>
    <w:rsid w:val="005E6D4A"/>
    <w:rsid w:val="005E78EA"/>
    <w:rsid w:val="005F00A1"/>
    <w:rsid w:val="005F083F"/>
    <w:rsid w:val="005F2107"/>
    <w:rsid w:val="005F25D9"/>
    <w:rsid w:val="005F4B34"/>
    <w:rsid w:val="005F4C4F"/>
    <w:rsid w:val="005F4D03"/>
    <w:rsid w:val="005F539E"/>
    <w:rsid w:val="005F5558"/>
    <w:rsid w:val="005F5A17"/>
    <w:rsid w:val="005F5A79"/>
    <w:rsid w:val="005F5DBD"/>
    <w:rsid w:val="005F6430"/>
    <w:rsid w:val="005F6634"/>
    <w:rsid w:val="005F6887"/>
    <w:rsid w:val="005F7302"/>
    <w:rsid w:val="00601420"/>
    <w:rsid w:val="0060191F"/>
    <w:rsid w:val="00602496"/>
    <w:rsid w:val="00602765"/>
    <w:rsid w:val="00602784"/>
    <w:rsid w:val="00602D29"/>
    <w:rsid w:val="00602FB8"/>
    <w:rsid w:val="00603072"/>
    <w:rsid w:val="006040EA"/>
    <w:rsid w:val="006044A0"/>
    <w:rsid w:val="0060465F"/>
    <w:rsid w:val="0060514F"/>
    <w:rsid w:val="006052F7"/>
    <w:rsid w:val="00606100"/>
    <w:rsid w:val="0060683B"/>
    <w:rsid w:val="00606AD0"/>
    <w:rsid w:val="00607799"/>
    <w:rsid w:val="00610271"/>
    <w:rsid w:val="00610E2C"/>
    <w:rsid w:val="006112ED"/>
    <w:rsid w:val="006115C5"/>
    <w:rsid w:val="00611B84"/>
    <w:rsid w:val="0061310B"/>
    <w:rsid w:val="006137DC"/>
    <w:rsid w:val="00614115"/>
    <w:rsid w:val="006144DE"/>
    <w:rsid w:val="006147BA"/>
    <w:rsid w:val="006147E2"/>
    <w:rsid w:val="0061487B"/>
    <w:rsid w:val="00614D70"/>
    <w:rsid w:val="006155B9"/>
    <w:rsid w:val="00615860"/>
    <w:rsid w:val="00615C82"/>
    <w:rsid w:val="00615DAF"/>
    <w:rsid w:val="00616892"/>
    <w:rsid w:val="00617117"/>
    <w:rsid w:val="006174A5"/>
    <w:rsid w:val="006176A1"/>
    <w:rsid w:val="006176B5"/>
    <w:rsid w:val="006176BE"/>
    <w:rsid w:val="00620466"/>
    <w:rsid w:val="00620D8C"/>
    <w:rsid w:val="006210F8"/>
    <w:rsid w:val="0062111B"/>
    <w:rsid w:val="006212EA"/>
    <w:rsid w:val="0062210B"/>
    <w:rsid w:val="00622B4F"/>
    <w:rsid w:val="006234C8"/>
    <w:rsid w:val="006240B4"/>
    <w:rsid w:val="0062489C"/>
    <w:rsid w:val="00625227"/>
    <w:rsid w:val="006258E2"/>
    <w:rsid w:val="00626A8C"/>
    <w:rsid w:val="00627231"/>
    <w:rsid w:val="00627FC3"/>
    <w:rsid w:val="00630695"/>
    <w:rsid w:val="006306CB"/>
    <w:rsid w:val="00630C88"/>
    <w:rsid w:val="00630CD7"/>
    <w:rsid w:val="0063316E"/>
    <w:rsid w:val="0063388C"/>
    <w:rsid w:val="00633A73"/>
    <w:rsid w:val="0063406A"/>
    <w:rsid w:val="0063455A"/>
    <w:rsid w:val="00634E91"/>
    <w:rsid w:val="00634EB9"/>
    <w:rsid w:val="006351FD"/>
    <w:rsid w:val="00635277"/>
    <w:rsid w:val="00635873"/>
    <w:rsid w:val="00635BD3"/>
    <w:rsid w:val="00635CFA"/>
    <w:rsid w:val="00636623"/>
    <w:rsid w:val="0063669B"/>
    <w:rsid w:val="00636BDA"/>
    <w:rsid w:val="00636FD4"/>
    <w:rsid w:val="006378AC"/>
    <w:rsid w:val="00637EB9"/>
    <w:rsid w:val="00640365"/>
    <w:rsid w:val="006404CC"/>
    <w:rsid w:val="0064137F"/>
    <w:rsid w:val="00641461"/>
    <w:rsid w:val="006441F6"/>
    <w:rsid w:val="00645113"/>
    <w:rsid w:val="00645DED"/>
    <w:rsid w:val="006461A4"/>
    <w:rsid w:val="00646CA4"/>
    <w:rsid w:val="0064718C"/>
    <w:rsid w:val="00647706"/>
    <w:rsid w:val="00650282"/>
    <w:rsid w:val="006524D8"/>
    <w:rsid w:val="006532DF"/>
    <w:rsid w:val="00653653"/>
    <w:rsid w:val="0065385A"/>
    <w:rsid w:val="00653D1E"/>
    <w:rsid w:val="00653F6C"/>
    <w:rsid w:val="00654BA1"/>
    <w:rsid w:val="00655628"/>
    <w:rsid w:val="006559EC"/>
    <w:rsid w:val="00656697"/>
    <w:rsid w:val="0065706B"/>
    <w:rsid w:val="00657333"/>
    <w:rsid w:val="0065781B"/>
    <w:rsid w:val="00657CF4"/>
    <w:rsid w:val="006601EB"/>
    <w:rsid w:val="00661935"/>
    <w:rsid w:val="00661C75"/>
    <w:rsid w:val="00662EDD"/>
    <w:rsid w:val="00662F4D"/>
    <w:rsid w:val="00662F85"/>
    <w:rsid w:val="00663318"/>
    <w:rsid w:val="006636E7"/>
    <w:rsid w:val="00664363"/>
    <w:rsid w:val="00664B43"/>
    <w:rsid w:val="0066523F"/>
    <w:rsid w:val="006661CA"/>
    <w:rsid w:val="006662C0"/>
    <w:rsid w:val="00666881"/>
    <w:rsid w:val="00666F0C"/>
    <w:rsid w:val="00666F26"/>
    <w:rsid w:val="00667877"/>
    <w:rsid w:val="006678A4"/>
    <w:rsid w:val="00667F34"/>
    <w:rsid w:val="006704E4"/>
    <w:rsid w:val="00670636"/>
    <w:rsid w:val="00670D99"/>
    <w:rsid w:val="00671117"/>
    <w:rsid w:val="00672CA2"/>
    <w:rsid w:val="00672CCA"/>
    <w:rsid w:val="00672EA9"/>
    <w:rsid w:val="00673A4E"/>
    <w:rsid w:val="00673C7F"/>
    <w:rsid w:val="00674ABC"/>
    <w:rsid w:val="00676809"/>
    <w:rsid w:val="00677051"/>
    <w:rsid w:val="0068027A"/>
    <w:rsid w:val="00680AD1"/>
    <w:rsid w:val="00680E5A"/>
    <w:rsid w:val="006825DF"/>
    <w:rsid w:val="00682656"/>
    <w:rsid w:val="0068282D"/>
    <w:rsid w:val="00682E67"/>
    <w:rsid w:val="00683100"/>
    <w:rsid w:val="006841E1"/>
    <w:rsid w:val="00685AA8"/>
    <w:rsid w:val="006865AE"/>
    <w:rsid w:val="00687582"/>
    <w:rsid w:val="006879EC"/>
    <w:rsid w:val="00687FCE"/>
    <w:rsid w:val="00691BFD"/>
    <w:rsid w:val="0069212E"/>
    <w:rsid w:val="0069299C"/>
    <w:rsid w:val="00692EAB"/>
    <w:rsid w:val="0069396F"/>
    <w:rsid w:val="0069415E"/>
    <w:rsid w:val="00694187"/>
    <w:rsid w:val="006942F5"/>
    <w:rsid w:val="00694A6B"/>
    <w:rsid w:val="00695090"/>
    <w:rsid w:val="006952A6"/>
    <w:rsid w:val="00695392"/>
    <w:rsid w:val="00695E5C"/>
    <w:rsid w:val="006961E7"/>
    <w:rsid w:val="00696931"/>
    <w:rsid w:val="00696AD9"/>
    <w:rsid w:val="00697162"/>
    <w:rsid w:val="00697211"/>
    <w:rsid w:val="006A02CB"/>
    <w:rsid w:val="006A0C60"/>
    <w:rsid w:val="006A1733"/>
    <w:rsid w:val="006A189F"/>
    <w:rsid w:val="006A18E9"/>
    <w:rsid w:val="006A19F9"/>
    <w:rsid w:val="006A1EF3"/>
    <w:rsid w:val="006A205A"/>
    <w:rsid w:val="006A33B0"/>
    <w:rsid w:val="006A34E3"/>
    <w:rsid w:val="006A3A79"/>
    <w:rsid w:val="006A4E5B"/>
    <w:rsid w:val="006A64CB"/>
    <w:rsid w:val="006A6786"/>
    <w:rsid w:val="006A741F"/>
    <w:rsid w:val="006A74D9"/>
    <w:rsid w:val="006B08F5"/>
    <w:rsid w:val="006B0BE4"/>
    <w:rsid w:val="006B13B6"/>
    <w:rsid w:val="006B1C73"/>
    <w:rsid w:val="006B1DD9"/>
    <w:rsid w:val="006B297A"/>
    <w:rsid w:val="006B358E"/>
    <w:rsid w:val="006B3BEE"/>
    <w:rsid w:val="006B3E32"/>
    <w:rsid w:val="006B48D9"/>
    <w:rsid w:val="006B4B23"/>
    <w:rsid w:val="006B4C6B"/>
    <w:rsid w:val="006B53D1"/>
    <w:rsid w:val="006B5EA4"/>
    <w:rsid w:val="006B72D5"/>
    <w:rsid w:val="006B7349"/>
    <w:rsid w:val="006B7C54"/>
    <w:rsid w:val="006B7E2E"/>
    <w:rsid w:val="006C057F"/>
    <w:rsid w:val="006C08E3"/>
    <w:rsid w:val="006C0E29"/>
    <w:rsid w:val="006C2C6A"/>
    <w:rsid w:val="006C324F"/>
    <w:rsid w:val="006C3488"/>
    <w:rsid w:val="006C36BE"/>
    <w:rsid w:val="006C3708"/>
    <w:rsid w:val="006C3E89"/>
    <w:rsid w:val="006C4304"/>
    <w:rsid w:val="006C46DD"/>
    <w:rsid w:val="006C4A09"/>
    <w:rsid w:val="006C4C51"/>
    <w:rsid w:val="006C5841"/>
    <w:rsid w:val="006C666C"/>
    <w:rsid w:val="006C6EF9"/>
    <w:rsid w:val="006C7D62"/>
    <w:rsid w:val="006D05FD"/>
    <w:rsid w:val="006D09BC"/>
    <w:rsid w:val="006D0F6E"/>
    <w:rsid w:val="006D2012"/>
    <w:rsid w:val="006D201A"/>
    <w:rsid w:val="006D2172"/>
    <w:rsid w:val="006D24B7"/>
    <w:rsid w:val="006D29A1"/>
    <w:rsid w:val="006D3B89"/>
    <w:rsid w:val="006D4A60"/>
    <w:rsid w:val="006D511B"/>
    <w:rsid w:val="006D5C4A"/>
    <w:rsid w:val="006D5E19"/>
    <w:rsid w:val="006D66D5"/>
    <w:rsid w:val="006D7D39"/>
    <w:rsid w:val="006D7ECF"/>
    <w:rsid w:val="006E058B"/>
    <w:rsid w:val="006E21DF"/>
    <w:rsid w:val="006E232F"/>
    <w:rsid w:val="006E244B"/>
    <w:rsid w:val="006E313B"/>
    <w:rsid w:val="006E3BE6"/>
    <w:rsid w:val="006E4437"/>
    <w:rsid w:val="006E47DC"/>
    <w:rsid w:val="006E4C50"/>
    <w:rsid w:val="006E5925"/>
    <w:rsid w:val="006E68C6"/>
    <w:rsid w:val="006E6CF3"/>
    <w:rsid w:val="006E7963"/>
    <w:rsid w:val="006E7ACB"/>
    <w:rsid w:val="006E7C9B"/>
    <w:rsid w:val="006F169A"/>
    <w:rsid w:val="006F170F"/>
    <w:rsid w:val="006F1D97"/>
    <w:rsid w:val="006F1F80"/>
    <w:rsid w:val="006F1FA7"/>
    <w:rsid w:val="006F273C"/>
    <w:rsid w:val="006F279A"/>
    <w:rsid w:val="006F2B67"/>
    <w:rsid w:val="006F3026"/>
    <w:rsid w:val="006F379E"/>
    <w:rsid w:val="006F489D"/>
    <w:rsid w:val="006F493A"/>
    <w:rsid w:val="006F4D79"/>
    <w:rsid w:val="006F51F3"/>
    <w:rsid w:val="006F537E"/>
    <w:rsid w:val="006F5D80"/>
    <w:rsid w:val="006F60DB"/>
    <w:rsid w:val="006F62B3"/>
    <w:rsid w:val="006F76FC"/>
    <w:rsid w:val="006F7E3E"/>
    <w:rsid w:val="00700316"/>
    <w:rsid w:val="007009B6"/>
    <w:rsid w:val="00701A37"/>
    <w:rsid w:val="00701E59"/>
    <w:rsid w:val="00702039"/>
    <w:rsid w:val="007020DF"/>
    <w:rsid w:val="00702812"/>
    <w:rsid w:val="007037A1"/>
    <w:rsid w:val="00703F17"/>
    <w:rsid w:val="00704053"/>
    <w:rsid w:val="00704469"/>
    <w:rsid w:val="0070459F"/>
    <w:rsid w:val="00705016"/>
    <w:rsid w:val="007067C6"/>
    <w:rsid w:val="00707BBB"/>
    <w:rsid w:val="00710451"/>
    <w:rsid w:val="0071219A"/>
    <w:rsid w:val="0071291B"/>
    <w:rsid w:val="00713915"/>
    <w:rsid w:val="00714B21"/>
    <w:rsid w:val="00715974"/>
    <w:rsid w:val="00715D04"/>
    <w:rsid w:val="00715FF2"/>
    <w:rsid w:val="00716F39"/>
    <w:rsid w:val="0071754C"/>
    <w:rsid w:val="00717A6E"/>
    <w:rsid w:val="00720042"/>
    <w:rsid w:val="00720047"/>
    <w:rsid w:val="0072037C"/>
    <w:rsid w:val="00721C5F"/>
    <w:rsid w:val="00721E12"/>
    <w:rsid w:val="00722E0A"/>
    <w:rsid w:val="00722EBB"/>
    <w:rsid w:val="007230D2"/>
    <w:rsid w:val="007235B1"/>
    <w:rsid w:val="007235CB"/>
    <w:rsid w:val="00724D9B"/>
    <w:rsid w:val="00724DA9"/>
    <w:rsid w:val="007252B9"/>
    <w:rsid w:val="00725425"/>
    <w:rsid w:val="007257E1"/>
    <w:rsid w:val="007259F2"/>
    <w:rsid w:val="007262A8"/>
    <w:rsid w:val="00726C29"/>
    <w:rsid w:val="00727827"/>
    <w:rsid w:val="0072782F"/>
    <w:rsid w:val="00727F87"/>
    <w:rsid w:val="0073056C"/>
    <w:rsid w:val="00730ACB"/>
    <w:rsid w:val="0073123B"/>
    <w:rsid w:val="0073133A"/>
    <w:rsid w:val="00731CC4"/>
    <w:rsid w:val="00732F22"/>
    <w:rsid w:val="007335EB"/>
    <w:rsid w:val="0073380C"/>
    <w:rsid w:val="00733B96"/>
    <w:rsid w:val="00734C6E"/>
    <w:rsid w:val="007355A0"/>
    <w:rsid w:val="0073673C"/>
    <w:rsid w:val="0073779C"/>
    <w:rsid w:val="00740409"/>
    <w:rsid w:val="00740E68"/>
    <w:rsid w:val="00740F43"/>
    <w:rsid w:val="00743184"/>
    <w:rsid w:val="007431DE"/>
    <w:rsid w:val="00743251"/>
    <w:rsid w:val="00744025"/>
    <w:rsid w:val="00744BFF"/>
    <w:rsid w:val="00744C9A"/>
    <w:rsid w:val="0074530F"/>
    <w:rsid w:val="00745B6E"/>
    <w:rsid w:val="00745C1A"/>
    <w:rsid w:val="00745C27"/>
    <w:rsid w:val="00746D31"/>
    <w:rsid w:val="00746DF5"/>
    <w:rsid w:val="00747A4A"/>
    <w:rsid w:val="007501C4"/>
    <w:rsid w:val="00750201"/>
    <w:rsid w:val="0075070B"/>
    <w:rsid w:val="00750A86"/>
    <w:rsid w:val="00750AC6"/>
    <w:rsid w:val="00750B34"/>
    <w:rsid w:val="00751539"/>
    <w:rsid w:val="0075265E"/>
    <w:rsid w:val="007533B3"/>
    <w:rsid w:val="00753BC1"/>
    <w:rsid w:val="00753DBD"/>
    <w:rsid w:val="007547CB"/>
    <w:rsid w:val="00755FA3"/>
    <w:rsid w:val="0075697B"/>
    <w:rsid w:val="00756C20"/>
    <w:rsid w:val="00757B11"/>
    <w:rsid w:val="00761BCE"/>
    <w:rsid w:val="0076244A"/>
    <w:rsid w:val="0076278B"/>
    <w:rsid w:val="00762793"/>
    <w:rsid w:val="00763717"/>
    <w:rsid w:val="00763A10"/>
    <w:rsid w:val="00763CE3"/>
    <w:rsid w:val="00764E08"/>
    <w:rsid w:val="00765BA0"/>
    <w:rsid w:val="00765C2D"/>
    <w:rsid w:val="00765ECC"/>
    <w:rsid w:val="00765FB1"/>
    <w:rsid w:val="00766B0B"/>
    <w:rsid w:val="007672C5"/>
    <w:rsid w:val="00771F46"/>
    <w:rsid w:val="00773382"/>
    <w:rsid w:val="007733D7"/>
    <w:rsid w:val="0077382D"/>
    <w:rsid w:val="0077422C"/>
    <w:rsid w:val="00774370"/>
    <w:rsid w:val="00774AE5"/>
    <w:rsid w:val="00774C41"/>
    <w:rsid w:val="00775692"/>
    <w:rsid w:val="00776006"/>
    <w:rsid w:val="00777CF0"/>
    <w:rsid w:val="00780721"/>
    <w:rsid w:val="00780974"/>
    <w:rsid w:val="007816E4"/>
    <w:rsid w:val="00781C58"/>
    <w:rsid w:val="0078324E"/>
    <w:rsid w:val="00783666"/>
    <w:rsid w:val="007849EE"/>
    <w:rsid w:val="00784BD0"/>
    <w:rsid w:val="007853F4"/>
    <w:rsid w:val="007860F4"/>
    <w:rsid w:val="0078694D"/>
    <w:rsid w:val="00786EB3"/>
    <w:rsid w:val="00787B4C"/>
    <w:rsid w:val="0079012E"/>
    <w:rsid w:val="007903E7"/>
    <w:rsid w:val="00790680"/>
    <w:rsid w:val="00792565"/>
    <w:rsid w:val="00792737"/>
    <w:rsid w:val="00792B46"/>
    <w:rsid w:val="00793E73"/>
    <w:rsid w:val="0079479E"/>
    <w:rsid w:val="00794A28"/>
    <w:rsid w:val="00794B61"/>
    <w:rsid w:val="00794F46"/>
    <w:rsid w:val="007953CF"/>
    <w:rsid w:val="00795648"/>
    <w:rsid w:val="00796255"/>
    <w:rsid w:val="007963C9"/>
    <w:rsid w:val="00796852"/>
    <w:rsid w:val="007968D0"/>
    <w:rsid w:val="007A0113"/>
    <w:rsid w:val="007A01F7"/>
    <w:rsid w:val="007A071E"/>
    <w:rsid w:val="007A1477"/>
    <w:rsid w:val="007A2BAF"/>
    <w:rsid w:val="007A3E90"/>
    <w:rsid w:val="007A48BC"/>
    <w:rsid w:val="007A4ACD"/>
    <w:rsid w:val="007A4EE0"/>
    <w:rsid w:val="007A5931"/>
    <w:rsid w:val="007A6106"/>
    <w:rsid w:val="007A66A2"/>
    <w:rsid w:val="007A6900"/>
    <w:rsid w:val="007B1482"/>
    <w:rsid w:val="007B16CB"/>
    <w:rsid w:val="007B21E5"/>
    <w:rsid w:val="007B296A"/>
    <w:rsid w:val="007B3994"/>
    <w:rsid w:val="007B40A2"/>
    <w:rsid w:val="007B4C16"/>
    <w:rsid w:val="007B4C23"/>
    <w:rsid w:val="007B541C"/>
    <w:rsid w:val="007B5494"/>
    <w:rsid w:val="007B5FCC"/>
    <w:rsid w:val="007B61C7"/>
    <w:rsid w:val="007B72F9"/>
    <w:rsid w:val="007C000B"/>
    <w:rsid w:val="007C0D29"/>
    <w:rsid w:val="007C1346"/>
    <w:rsid w:val="007C22E6"/>
    <w:rsid w:val="007C2455"/>
    <w:rsid w:val="007C2712"/>
    <w:rsid w:val="007C35F8"/>
    <w:rsid w:val="007C39F0"/>
    <w:rsid w:val="007C3C1F"/>
    <w:rsid w:val="007C3D4A"/>
    <w:rsid w:val="007C5281"/>
    <w:rsid w:val="007C5971"/>
    <w:rsid w:val="007C5F88"/>
    <w:rsid w:val="007C612E"/>
    <w:rsid w:val="007C6207"/>
    <w:rsid w:val="007C727C"/>
    <w:rsid w:val="007C7316"/>
    <w:rsid w:val="007C7ED1"/>
    <w:rsid w:val="007D0A60"/>
    <w:rsid w:val="007D20A3"/>
    <w:rsid w:val="007D20D4"/>
    <w:rsid w:val="007D229B"/>
    <w:rsid w:val="007D2672"/>
    <w:rsid w:val="007D279B"/>
    <w:rsid w:val="007D2BD0"/>
    <w:rsid w:val="007D2DD4"/>
    <w:rsid w:val="007D36F6"/>
    <w:rsid w:val="007D40C9"/>
    <w:rsid w:val="007D44E6"/>
    <w:rsid w:val="007D5B37"/>
    <w:rsid w:val="007D61D4"/>
    <w:rsid w:val="007D70C5"/>
    <w:rsid w:val="007D7171"/>
    <w:rsid w:val="007D7468"/>
    <w:rsid w:val="007D78D3"/>
    <w:rsid w:val="007E0861"/>
    <w:rsid w:val="007E0D12"/>
    <w:rsid w:val="007E0E4A"/>
    <w:rsid w:val="007E0EB6"/>
    <w:rsid w:val="007E1600"/>
    <w:rsid w:val="007E1943"/>
    <w:rsid w:val="007E1AF3"/>
    <w:rsid w:val="007E275B"/>
    <w:rsid w:val="007E3CBA"/>
    <w:rsid w:val="007E47C6"/>
    <w:rsid w:val="007E6320"/>
    <w:rsid w:val="007E696C"/>
    <w:rsid w:val="007E7067"/>
    <w:rsid w:val="007E7533"/>
    <w:rsid w:val="007E75C9"/>
    <w:rsid w:val="007F0033"/>
    <w:rsid w:val="007F06FE"/>
    <w:rsid w:val="007F0DF0"/>
    <w:rsid w:val="007F0F34"/>
    <w:rsid w:val="007F2758"/>
    <w:rsid w:val="007F30F4"/>
    <w:rsid w:val="007F3118"/>
    <w:rsid w:val="007F4C67"/>
    <w:rsid w:val="007F4F84"/>
    <w:rsid w:val="007F4FF3"/>
    <w:rsid w:val="007F6237"/>
    <w:rsid w:val="007F6B75"/>
    <w:rsid w:val="007F6DF5"/>
    <w:rsid w:val="008008B8"/>
    <w:rsid w:val="0080175E"/>
    <w:rsid w:val="008017F7"/>
    <w:rsid w:val="00801842"/>
    <w:rsid w:val="008020ED"/>
    <w:rsid w:val="00803199"/>
    <w:rsid w:val="0080341C"/>
    <w:rsid w:val="00803443"/>
    <w:rsid w:val="00803595"/>
    <w:rsid w:val="00803B06"/>
    <w:rsid w:val="00803D0C"/>
    <w:rsid w:val="00803E68"/>
    <w:rsid w:val="00803E90"/>
    <w:rsid w:val="00804ACE"/>
    <w:rsid w:val="0080611D"/>
    <w:rsid w:val="00806EAD"/>
    <w:rsid w:val="00807209"/>
    <w:rsid w:val="008072CA"/>
    <w:rsid w:val="0081024C"/>
    <w:rsid w:val="0081070C"/>
    <w:rsid w:val="008107AF"/>
    <w:rsid w:val="00810982"/>
    <w:rsid w:val="00810CD0"/>
    <w:rsid w:val="008119FB"/>
    <w:rsid w:val="00812A50"/>
    <w:rsid w:val="00812A70"/>
    <w:rsid w:val="00813588"/>
    <w:rsid w:val="00813DAD"/>
    <w:rsid w:val="00813F98"/>
    <w:rsid w:val="00814012"/>
    <w:rsid w:val="008143B2"/>
    <w:rsid w:val="008144D2"/>
    <w:rsid w:val="008148CD"/>
    <w:rsid w:val="00815700"/>
    <w:rsid w:val="0081602F"/>
    <w:rsid w:val="008165BD"/>
    <w:rsid w:val="00817A31"/>
    <w:rsid w:val="00820557"/>
    <w:rsid w:val="008205D4"/>
    <w:rsid w:val="00820F58"/>
    <w:rsid w:val="00821028"/>
    <w:rsid w:val="008214FD"/>
    <w:rsid w:val="0082176A"/>
    <w:rsid w:val="0082198E"/>
    <w:rsid w:val="008222D4"/>
    <w:rsid w:val="008227A0"/>
    <w:rsid w:val="00822AB7"/>
    <w:rsid w:val="00822F7F"/>
    <w:rsid w:val="0082319B"/>
    <w:rsid w:val="00823A74"/>
    <w:rsid w:val="00824342"/>
    <w:rsid w:val="008248F8"/>
    <w:rsid w:val="00824A5A"/>
    <w:rsid w:val="00824C1F"/>
    <w:rsid w:val="008250B9"/>
    <w:rsid w:val="0082647F"/>
    <w:rsid w:val="008272CF"/>
    <w:rsid w:val="008273A2"/>
    <w:rsid w:val="0082750A"/>
    <w:rsid w:val="008301C6"/>
    <w:rsid w:val="00830603"/>
    <w:rsid w:val="00830632"/>
    <w:rsid w:val="008306F1"/>
    <w:rsid w:val="0083082E"/>
    <w:rsid w:val="00830D49"/>
    <w:rsid w:val="00831017"/>
    <w:rsid w:val="0083187F"/>
    <w:rsid w:val="00831994"/>
    <w:rsid w:val="0083248D"/>
    <w:rsid w:val="0083251C"/>
    <w:rsid w:val="00833480"/>
    <w:rsid w:val="00833D4C"/>
    <w:rsid w:val="00834515"/>
    <w:rsid w:val="00835210"/>
    <w:rsid w:val="00835550"/>
    <w:rsid w:val="00836EA5"/>
    <w:rsid w:val="00836F29"/>
    <w:rsid w:val="008401C9"/>
    <w:rsid w:val="0084025F"/>
    <w:rsid w:val="0084096C"/>
    <w:rsid w:val="00840D59"/>
    <w:rsid w:val="0084158E"/>
    <w:rsid w:val="0084159C"/>
    <w:rsid w:val="00841BFA"/>
    <w:rsid w:val="00841C0E"/>
    <w:rsid w:val="00841FFE"/>
    <w:rsid w:val="008429D1"/>
    <w:rsid w:val="00843482"/>
    <w:rsid w:val="00843717"/>
    <w:rsid w:val="00843DE7"/>
    <w:rsid w:val="00844362"/>
    <w:rsid w:val="00844766"/>
    <w:rsid w:val="008458FF"/>
    <w:rsid w:val="00846693"/>
    <w:rsid w:val="00846AB4"/>
    <w:rsid w:val="00846D17"/>
    <w:rsid w:val="00846D58"/>
    <w:rsid w:val="00847316"/>
    <w:rsid w:val="00847502"/>
    <w:rsid w:val="0084783C"/>
    <w:rsid w:val="00850455"/>
    <w:rsid w:val="008523FE"/>
    <w:rsid w:val="0085242E"/>
    <w:rsid w:val="0085338E"/>
    <w:rsid w:val="0085374E"/>
    <w:rsid w:val="008540D6"/>
    <w:rsid w:val="0085641C"/>
    <w:rsid w:val="008567A1"/>
    <w:rsid w:val="00857FEE"/>
    <w:rsid w:val="00860155"/>
    <w:rsid w:val="00860538"/>
    <w:rsid w:val="00860ACA"/>
    <w:rsid w:val="00861534"/>
    <w:rsid w:val="00861EC2"/>
    <w:rsid w:val="00862302"/>
    <w:rsid w:val="00862674"/>
    <w:rsid w:val="008628C5"/>
    <w:rsid w:val="00862B4C"/>
    <w:rsid w:val="00863527"/>
    <w:rsid w:val="008636D4"/>
    <w:rsid w:val="0086400D"/>
    <w:rsid w:val="00865392"/>
    <w:rsid w:val="008658AB"/>
    <w:rsid w:val="00865C75"/>
    <w:rsid w:val="00865F93"/>
    <w:rsid w:val="0086621F"/>
    <w:rsid w:val="008702C4"/>
    <w:rsid w:val="008703FC"/>
    <w:rsid w:val="00870655"/>
    <w:rsid w:val="0087148A"/>
    <w:rsid w:val="008715DB"/>
    <w:rsid w:val="00871A5F"/>
    <w:rsid w:val="00871E94"/>
    <w:rsid w:val="00872189"/>
    <w:rsid w:val="00874D3D"/>
    <w:rsid w:val="00874FEF"/>
    <w:rsid w:val="008756A0"/>
    <w:rsid w:val="008760B6"/>
    <w:rsid w:val="00876532"/>
    <w:rsid w:val="0088015E"/>
    <w:rsid w:val="008802C8"/>
    <w:rsid w:val="00880FE4"/>
    <w:rsid w:val="008832B8"/>
    <w:rsid w:val="008839A7"/>
    <w:rsid w:val="00883C09"/>
    <w:rsid w:val="00883DBA"/>
    <w:rsid w:val="008845E8"/>
    <w:rsid w:val="008846B6"/>
    <w:rsid w:val="00884BD5"/>
    <w:rsid w:val="008855C7"/>
    <w:rsid w:val="00885B63"/>
    <w:rsid w:val="0088611A"/>
    <w:rsid w:val="0088643F"/>
    <w:rsid w:val="008865DB"/>
    <w:rsid w:val="00886DE7"/>
    <w:rsid w:val="00886E40"/>
    <w:rsid w:val="00887072"/>
    <w:rsid w:val="008878CC"/>
    <w:rsid w:val="00887C49"/>
    <w:rsid w:val="008900B9"/>
    <w:rsid w:val="00890118"/>
    <w:rsid w:val="00891C42"/>
    <w:rsid w:val="0089249D"/>
    <w:rsid w:val="008926BB"/>
    <w:rsid w:val="008933C6"/>
    <w:rsid w:val="0089354E"/>
    <w:rsid w:val="0089486B"/>
    <w:rsid w:val="008949A7"/>
    <w:rsid w:val="008949EE"/>
    <w:rsid w:val="0089519A"/>
    <w:rsid w:val="00895215"/>
    <w:rsid w:val="0089571F"/>
    <w:rsid w:val="008974E4"/>
    <w:rsid w:val="008974EB"/>
    <w:rsid w:val="008A0055"/>
    <w:rsid w:val="008A0F03"/>
    <w:rsid w:val="008A12A4"/>
    <w:rsid w:val="008A166D"/>
    <w:rsid w:val="008A173B"/>
    <w:rsid w:val="008A18C7"/>
    <w:rsid w:val="008A1B4A"/>
    <w:rsid w:val="008A2DB3"/>
    <w:rsid w:val="008A422C"/>
    <w:rsid w:val="008A45A4"/>
    <w:rsid w:val="008A69A2"/>
    <w:rsid w:val="008A73DA"/>
    <w:rsid w:val="008A7933"/>
    <w:rsid w:val="008B08E5"/>
    <w:rsid w:val="008B1D62"/>
    <w:rsid w:val="008B221E"/>
    <w:rsid w:val="008B35C5"/>
    <w:rsid w:val="008B35F4"/>
    <w:rsid w:val="008B4284"/>
    <w:rsid w:val="008B4456"/>
    <w:rsid w:val="008B4CCC"/>
    <w:rsid w:val="008B4D9D"/>
    <w:rsid w:val="008B4EF8"/>
    <w:rsid w:val="008B521C"/>
    <w:rsid w:val="008B55BD"/>
    <w:rsid w:val="008B615D"/>
    <w:rsid w:val="008B6557"/>
    <w:rsid w:val="008B74B2"/>
    <w:rsid w:val="008C02C0"/>
    <w:rsid w:val="008C0385"/>
    <w:rsid w:val="008C0D7C"/>
    <w:rsid w:val="008C10DD"/>
    <w:rsid w:val="008C1664"/>
    <w:rsid w:val="008C2467"/>
    <w:rsid w:val="008C2929"/>
    <w:rsid w:val="008C316A"/>
    <w:rsid w:val="008C3F28"/>
    <w:rsid w:val="008C45D7"/>
    <w:rsid w:val="008C4648"/>
    <w:rsid w:val="008C4994"/>
    <w:rsid w:val="008C49B8"/>
    <w:rsid w:val="008C53C3"/>
    <w:rsid w:val="008C5426"/>
    <w:rsid w:val="008C59F2"/>
    <w:rsid w:val="008C6639"/>
    <w:rsid w:val="008C670A"/>
    <w:rsid w:val="008C6FD5"/>
    <w:rsid w:val="008C714C"/>
    <w:rsid w:val="008C72C2"/>
    <w:rsid w:val="008C75EC"/>
    <w:rsid w:val="008C78E5"/>
    <w:rsid w:val="008D00C8"/>
    <w:rsid w:val="008D0304"/>
    <w:rsid w:val="008D057A"/>
    <w:rsid w:val="008D0DED"/>
    <w:rsid w:val="008D17E4"/>
    <w:rsid w:val="008D1927"/>
    <w:rsid w:val="008D21AE"/>
    <w:rsid w:val="008D3498"/>
    <w:rsid w:val="008D4835"/>
    <w:rsid w:val="008D4FA6"/>
    <w:rsid w:val="008D513C"/>
    <w:rsid w:val="008D52F9"/>
    <w:rsid w:val="008D57D5"/>
    <w:rsid w:val="008D6B21"/>
    <w:rsid w:val="008D71EB"/>
    <w:rsid w:val="008D7FD1"/>
    <w:rsid w:val="008E026B"/>
    <w:rsid w:val="008E06DA"/>
    <w:rsid w:val="008E0C4E"/>
    <w:rsid w:val="008E1328"/>
    <w:rsid w:val="008E2E28"/>
    <w:rsid w:val="008E312F"/>
    <w:rsid w:val="008E33F7"/>
    <w:rsid w:val="008E35D8"/>
    <w:rsid w:val="008E3878"/>
    <w:rsid w:val="008E3C07"/>
    <w:rsid w:val="008E5857"/>
    <w:rsid w:val="008E58FE"/>
    <w:rsid w:val="008E5DF5"/>
    <w:rsid w:val="008E5E7C"/>
    <w:rsid w:val="008E6688"/>
    <w:rsid w:val="008E6BCD"/>
    <w:rsid w:val="008E72E5"/>
    <w:rsid w:val="008F0CFB"/>
    <w:rsid w:val="008F0E39"/>
    <w:rsid w:val="008F1496"/>
    <w:rsid w:val="008F161E"/>
    <w:rsid w:val="008F17BF"/>
    <w:rsid w:val="008F1828"/>
    <w:rsid w:val="008F18A3"/>
    <w:rsid w:val="008F194F"/>
    <w:rsid w:val="008F1E9E"/>
    <w:rsid w:val="008F21A2"/>
    <w:rsid w:val="008F4100"/>
    <w:rsid w:val="008F49E1"/>
    <w:rsid w:val="008F4CA8"/>
    <w:rsid w:val="008F51E5"/>
    <w:rsid w:val="008F5244"/>
    <w:rsid w:val="008F599F"/>
    <w:rsid w:val="008F65C8"/>
    <w:rsid w:val="008F6B0B"/>
    <w:rsid w:val="008F6EC3"/>
    <w:rsid w:val="008F744B"/>
    <w:rsid w:val="008F7A31"/>
    <w:rsid w:val="009001C7"/>
    <w:rsid w:val="00900550"/>
    <w:rsid w:val="0090154D"/>
    <w:rsid w:val="0090588A"/>
    <w:rsid w:val="00905D13"/>
    <w:rsid w:val="00905ECE"/>
    <w:rsid w:val="00905F7C"/>
    <w:rsid w:val="00906830"/>
    <w:rsid w:val="00906AC7"/>
    <w:rsid w:val="00907132"/>
    <w:rsid w:val="00907573"/>
    <w:rsid w:val="00907C1A"/>
    <w:rsid w:val="009100FF"/>
    <w:rsid w:val="00911B65"/>
    <w:rsid w:val="0091287F"/>
    <w:rsid w:val="0091326B"/>
    <w:rsid w:val="0091438C"/>
    <w:rsid w:val="00914584"/>
    <w:rsid w:val="0091476E"/>
    <w:rsid w:val="00915820"/>
    <w:rsid w:val="00916007"/>
    <w:rsid w:val="009160C9"/>
    <w:rsid w:val="009161D8"/>
    <w:rsid w:val="00916ED5"/>
    <w:rsid w:val="00917BD0"/>
    <w:rsid w:val="00920A2A"/>
    <w:rsid w:val="00920C12"/>
    <w:rsid w:val="00922073"/>
    <w:rsid w:val="009235DA"/>
    <w:rsid w:val="00923E3B"/>
    <w:rsid w:val="00924066"/>
    <w:rsid w:val="009245A3"/>
    <w:rsid w:val="0092526C"/>
    <w:rsid w:val="00925585"/>
    <w:rsid w:val="00925861"/>
    <w:rsid w:val="00925F27"/>
    <w:rsid w:val="00925FA9"/>
    <w:rsid w:val="00926D11"/>
    <w:rsid w:val="0092738E"/>
    <w:rsid w:val="009279E2"/>
    <w:rsid w:val="00927D1A"/>
    <w:rsid w:val="00927D9A"/>
    <w:rsid w:val="00927F97"/>
    <w:rsid w:val="00930114"/>
    <w:rsid w:val="00930125"/>
    <w:rsid w:val="009309F5"/>
    <w:rsid w:val="00930A4D"/>
    <w:rsid w:val="00931302"/>
    <w:rsid w:val="0093200D"/>
    <w:rsid w:val="00932921"/>
    <w:rsid w:val="00932A9A"/>
    <w:rsid w:val="00932A9F"/>
    <w:rsid w:val="0093306C"/>
    <w:rsid w:val="00933564"/>
    <w:rsid w:val="0093389B"/>
    <w:rsid w:val="0093415A"/>
    <w:rsid w:val="00934C51"/>
    <w:rsid w:val="00934C86"/>
    <w:rsid w:val="00936AB3"/>
    <w:rsid w:val="00936ED6"/>
    <w:rsid w:val="00936F04"/>
    <w:rsid w:val="009371FF"/>
    <w:rsid w:val="00937486"/>
    <w:rsid w:val="00937A27"/>
    <w:rsid w:val="00940251"/>
    <w:rsid w:val="009402D9"/>
    <w:rsid w:val="0094063C"/>
    <w:rsid w:val="009406AC"/>
    <w:rsid w:val="00940A12"/>
    <w:rsid w:val="009417FF"/>
    <w:rsid w:val="009418BF"/>
    <w:rsid w:val="00941D94"/>
    <w:rsid w:val="00942A6D"/>
    <w:rsid w:val="00942BDD"/>
    <w:rsid w:val="00942FCE"/>
    <w:rsid w:val="00943F09"/>
    <w:rsid w:val="00944162"/>
    <w:rsid w:val="00944912"/>
    <w:rsid w:val="00944D7C"/>
    <w:rsid w:val="009453E7"/>
    <w:rsid w:val="009454E0"/>
    <w:rsid w:val="00945DDE"/>
    <w:rsid w:val="00945FA0"/>
    <w:rsid w:val="00946395"/>
    <w:rsid w:val="009467EA"/>
    <w:rsid w:val="00946ED7"/>
    <w:rsid w:val="009475B4"/>
    <w:rsid w:val="0094772C"/>
    <w:rsid w:val="00947EDB"/>
    <w:rsid w:val="00950F4B"/>
    <w:rsid w:val="00952212"/>
    <w:rsid w:val="00952E24"/>
    <w:rsid w:val="00952E4D"/>
    <w:rsid w:val="009532CC"/>
    <w:rsid w:val="009541A4"/>
    <w:rsid w:val="00954C95"/>
    <w:rsid w:val="009552F7"/>
    <w:rsid w:val="00955345"/>
    <w:rsid w:val="009554A8"/>
    <w:rsid w:val="0095589D"/>
    <w:rsid w:val="00955F26"/>
    <w:rsid w:val="00956493"/>
    <w:rsid w:val="00956AC0"/>
    <w:rsid w:val="00957092"/>
    <w:rsid w:val="0095730D"/>
    <w:rsid w:val="0095782A"/>
    <w:rsid w:val="009608BE"/>
    <w:rsid w:val="0096093B"/>
    <w:rsid w:val="00962396"/>
    <w:rsid w:val="00962887"/>
    <w:rsid w:val="00962917"/>
    <w:rsid w:val="00963E54"/>
    <w:rsid w:val="00964B36"/>
    <w:rsid w:val="00964E54"/>
    <w:rsid w:val="00965A88"/>
    <w:rsid w:val="009663EF"/>
    <w:rsid w:val="00967AD7"/>
    <w:rsid w:val="00967DF4"/>
    <w:rsid w:val="00970DF6"/>
    <w:rsid w:val="0097150E"/>
    <w:rsid w:val="00971ABD"/>
    <w:rsid w:val="00972503"/>
    <w:rsid w:val="009725E1"/>
    <w:rsid w:val="00973A2B"/>
    <w:rsid w:val="0097516A"/>
    <w:rsid w:val="00975582"/>
    <w:rsid w:val="00976E88"/>
    <w:rsid w:val="009775EF"/>
    <w:rsid w:val="00977CA0"/>
    <w:rsid w:val="00980255"/>
    <w:rsid w:val="0098065D"/>
    <w:rsid w:val="00980C85"/>
    <w:rsid w:val="00981383"/>
    <w:rsid w:val="00981484"/>
    <w:rsid w:val="00981847"/>
    <w:rsid w:val="00982108"/>
    <w:rsid w:val="009828B4"/>
    <w:rsid w:val="009830B0"/>
    <w:rsid w:val="00983141"/>
    <w:rsid w:val="00983FB1"/>
    <w:rsid w:val="00984F27"/>
    <w:rsid w:val="009855CF"/>
    <w:rsid w:val="00985BEC"/>
    <w:rsid w:val="009902D5"/>
    <w:rsid w:val="009907FD"/>
    <w:rsid w:val="00991DCE"/>
    <w:rsid w:val="009920AB"/>
    <w:rsid w:val="0099236D"/>
    <w:rsid w:val="009929D7"/>
    <w:rsid w:val="00993333"/>
    <w:rsid w:val="00993657"/>
    <w:rsid w:val="00993896"/>
    <w:rsid w:val="009948A3"/>
    <w:rsid w:val="00994928"/>
    <w:rsid w:val="00996DDA"/>
    <w:rsid w:val="00997705"/>
    <w:rsid w:val="00997CE2"/>
    <w:rsid w:val="00997CFC"/>
    <w:rsid w:val="009A04F3"/>
    <w:rsid w:val="009A21D9"/>
    <w:rsid w:val="009A22C2"/>
    <w:rsid w:val="009A22DD"/>
    <w:rsid w:val="009A2341"/>
    <w:rsid w:val="009A25BE"/>
    <w:rsid w:val="009A2734"/>
    <w:rsid w:val="009A2D37"/>
    <w:rsid w:val="009A2F06"/>
    <w:rsid w:val="009A300A"/>
    <w:rsid w:val="009A3968"/>
    <w:rsid w:val="009A3E1A"/>
    <w:rsid w:val="009A3E89"/>
    <w:rsid w:val="009A3F83"/>
    <w:rsid w:val="009A50D3"/>
    <w:rsid w:val="009A523D"/>
    <w:rsid w:val="009A5BCB"/>
    <w:rsid w:val="009A657C"/>
    <w:rsid w:val="009A6645"/>
    <w:rsid w:val="009A69B4"/>
    <w:rsid w:val="009A70F5"/>
    <w:rsid w:val="009A7BE7"/>
    <w:rsid w:val="009B0626"/>
    <w:rsid w:val="009B178F"/>
    <w:rsid w:val="009B1FF8"/>
    <w:rsid w:val="009B245C"/>
    <w:rsid w:val="009B25B1"/>
    <w:rsid w:val="009B25C2"/>
    <w:rsid w:val="009B2850"/>
    <w:rsid w:val="009B2AE8"/>
    <w:rsid w:val="009B2BA4"/>
    <w:rsid w:val="009B2C47"/>
    <w:rsid w:val="009B2F48"/>
    <w:rsid w:val="009B3CEC"/>
    <w:rsid w:val="009B42B7"/>
    <w:rsid w:val="009B43BD"/>
    <w:rsid w:val="009B44D7"/>
    <w:rsid w:val="009B459D"/>
    <w:rsid w:val="009B4C64"/>
    <w:rsid w:val="009B5910"/>
    <w:rsid w:val="009B6396"/>
    <w:rsid w:val="009B74E9"/>
    <w:rsid w:val="009C0715"/>
    <w:rsid w:val="009C0F15"/>
    <w:rsid w:val="009C1250"/>
    <w:rsid w:val="009C12AD"/>
    <w:rsid w:val="009C24D4"/>
    <w:rsid w:val="009C2B01"/>
    <w:rsid w:val="009C31BC"/>
    <w:rsid w:val="009C37B0"/>
    <w:rsid w:val="009C390D"/>
    <w:rsid w:val="009C3F66"/>
    <w:rsid w:val="009C50CA"/>
    <w:rsid w:val="009C524D"/>
    <w:rsid w:val="009C58C0"/>
    <w:rsid w:val="009C5BC8"/>
    <w:rsid w:val="009C5E8D"/>
    <w:rsid w:val="009C5EC9"/>
    <w:rsid w:val="009C6631"/>
    <w:rsid w:val="009C6F6B"/>
    <w:rsid w:val="009C7B01"/>
    <w:rsid w:val="009C7F06"/>
    <w:rsid w:val="009D0697"/>
    <w:rsid w:val="009D2510"/>
    <w:rsid w:val="009D368C"/>
    <w:rsid w:val="009D3980"/>
    <w:rsid w:val="009D4DBE"/>
    <w:rsid w:val="009D4F26"/>
    <w:rsid w:val="009D5174"/>
    <w:rsid w:val="009D51F9"/>
    <w:rsid w:val="009D642C"/>
    <w:rsid w:val="009D67D5"/>
    <w:rsid w:val="009D7277"/>
    <w:rsid w:val="009E093D"/>
    <w:rsid w:val="009E1049"/>
    <w:rsid w:val="009E1617"/>
    <w:rsid w:val="009E243F"/>
    <w:rsid w:val="009E3539"/>
    <w:rsid w:val="009E3549"/>
    <w:rsid w:val="009E3756"/>
    <w:rsid w:val="009E39B9"/>
    <w:rsid w:val="009E3A28"/>
    <w:rsid w:val="009E458C"/>
    <w:rsid w:val="009E5538"/>
    <w:rsid w:val="009E5BF3"/>
    <w:rsid w:val="009E6457"/>
    <w:rsid w:val="009E65C4"/>
    <w:rsid w:val="009F032D"/>
    <w:rsid w:val="009F03F9"/>
    <w:rsid w:val="009F09F3"/>
    <w:rsid w:val="009F1A5C"/>
    <w:rsid w:val="009F1DC1"/>
    <w:rsid w:val="009F2754"/>
    <w:rsid w:val="009F2937"/>
    <w:rsid w:val="009F2CF9"/>
    <w:rsid w:val="009F2E65"/>
    <w:rsid w:val="009F33FC"/>
    <w:rsid w:val="009F358D"/>
    <w:rsid w:val="009F385A"/>
    <w:rsid w:val="009F3943"/>
    <w:rsid w:val="009F3A20"/>
    <w:rsid w:val="009F3BF2"/>
    <w:rsid w:val="009F5425"/>
    <w:rsid w:val="009F5B9E"/>
    <w:rsid w:val="009F6007"/>
    <w:rsid w:val="009F66DA"/>
    <w:rsid w:val="009F7102"/>
    <w:rsid w:val="009F7147"/>
    <w:rsid w:val="009F7B73"/>
    <w:rsid w:val="009F7F8F"/>
    <w:rsid w:val="00A00094"/>
    <w:rsid w:val="00A00117"/>
    <w:rsid w:val="00A02A3C"/>
    <w:rsid w:val="00A043C8"/>
    <w:rsid w:val="00A04B0B"/>
    <w:rsid w:val="00A05BEC"/>
    <w:rsid w:val="00A05C3B"/>
    <w:rsid w:val="00A06178"/>
    <w:rsid w:val="00A06A86"/>
    <w:rsid w:val="00A06F41"/>
    <w:rsid w:val="00A102E5"/>
    <w:rsid w:val="00A1041D"/>
    <w:rsid w:val="00A1133D"/>
    <w:rsid w:val="00A12262"/>
    <w:rsid w:val="00A12346"/>
    <w:rsid w:val="00A125FA"/>
    <w:rsid w:val="00A12DD6"/>
    <w:rsid w:val="00A12E06"/>
    <w:rsid w:val="00A13228"/>
    <w:rsid w:val="00A13362"/>
    <w:rsid w:val="00A138B9"/>
    <w:rsid w:val="00A141A7"/>
    <w:rsid w:val="00A14243"/>
    <w:rsid w:val="00A1485D"/>
    <w:rsid w:val="00A149E1"/>
    <w:rsid w:val="00A14F7B"/>
    <w:rsid w:val="00A15646"/>
    <w:rsid w:val="00A15C23"/>
    <w:rsid w:val="00A166E9"/>
    <w:rsid w:val="00A1691C"/>
    <w:rsid w:val="00A16AD0"/>
    <w:rsid w:val="00A16E77"/>
    <w:rsid w:val="00A16EC0"/>
    <w:rsid w:val="00A178F4"/>
    <w:rsid w:val="00A17903"/>
    <w:rsid w:val="00A2084C"/>
    <w:rsid w:val="00A20DD1"/>
    <w:rsid w:val="00A210E5"/>
    <w:rsid w:val="00A221E5"/>
    <w:rsid w:val="00A222B2"/>
    <w:rsid w:val="00A22495"/>
    <w:rsid w:val="00A249D1"/>
    <w:rsid w:val="00A2538A"/>
    <w:rsid w:val="00A25DD7"/>
    <w:rsid w:val="00A25FD6"/>
    <w:rsid w:val="00A26B9B"/>
    <w:rsid w:val="00A27EF8"/>
    <w:rsid w:val="00A30389"/>
    <w:rsid w:val="00A31CA0"/>
    <w:rsid w:val="00A321F0"/>
    <w:rsid w:val="00A3225C"/>
    <w:rsid w:val="00A3258E"/>
    <w:rsid w:val="00A329D3"/>
    <w:rsid w:val="00A32B90"/>
    <w:rsid w:val="00A3338B"/>
    <w:rsid w:val="00A33AAC"/>
    <w:rsid w:val="00A33F55"/>
    <w:rsid w:val="00A34649"/>
    <w:rsid w:val="00A35D41"/>
    <w:rsid w:val="00A36C0F"/>
    <w:rsid w:val="00A408C5"/>
    <w:rsid w:val="00A40F2E"/>
    <w:rsid w:val="00A41583"/>
    <w:rsid w:val="00A41F37"/>
    <w:rsid w:val="00A4366C"/>
    <w:rsid w:val="00A44237"/>
    <w:rsid w:val="00A4431F"/>
    <w:rsid w:val="00A447E8"/>
    <w:rsid w:val="00A453C5"/>
    <w:rsid w:val="00A45BD5"/>
    <w:rsid w:val="00A46414"/>
    <w:rsid w:val="00A468B7"/>
    <w:rsid w:val="00A46C39"/>
    <w:rsid w:val="00A46CEF"/>
    <w:rsid w:val="00A470E3"/>
    <w:rsid w:val="00A47CF1"/>
    <w:rsid w:val="00A506CB"/>
    <w:rsid w:val="00A5091C"/>
    <w:rsid w:val="00A509D8"/>
    <w:rsid w:val="00A515F1"/>
    <w:rsid w:val="00A524FD"/>
    <w:rsid w:val="00A528F0"/>
    <w:rsid w:val="00A5370E"/>
    <w:rsid w:val="00A5402D"/>
    <w:rsid w:val="00A54607"/>
    <w:rsid w:val="00A561FB"/>
    <w:rsid w:val="00A56FF7"/>
    <w:rsid w:val="00A570EB"/>
    <w:rsid w:val="00A572B5"/>
    <w:rsid w:val="00A575F8"/>
    <w:rsid w:val="00A57C88"/>
    <w:rsid w:val="00A6017B"/>
    <w:rsid w:val="00A609C1"/>
    <w:rsid w:val="00A61A10"/>
    <w:rsid w:val="00A626EA"/>
    <w:rsid w:val="00A6392C"/>
    <w:rsid w:val="00A63980"/>
    <w:rsid w:val="00A640BF"/>
    <w:rsid w:val="00A649A8"/>
    <w:rsid w:val="00A64EF7"/>
    <w:rsid w:val="00A65148"/>
    <w:rsid w:val="00A65C56"/>
    <w:rsid w:val="00A66719"/>
    <w:rsid w:val="00A679BD"/>
    <w:rsid w:val="00A7029E"/>
    <w:rsid w:val="00A703D8"/>
    <w:rsid w:val="00A72188"/>
    <w:rsid w:val="00A72497"/>
    <w:rsid w:val="00A72A3D"/>
    <w:rsid w:val="00A72B07"/>
    <w:rsid w:val="00A73543"/>
    <w:rsid w:val="00A741A8"/>
    <w:rsid w:val="00A74937"/>
    <w:rsid w:val="00A74F04"/>
    <w:rsid w:val="00A7502E"/>
    <w:rsid w:val="00A75F19"/>
    <w:rsid w:val="00A76674"/>
    <w:rsid w:val="00A76CA0"/>
    <w:rsid w:val="00A7774C"/>
    <w:rsid w:val="00A8024F"/>
    <w:rsid w:val="00A80A28"/>
    <w:rsid w:val="00A80A29"/>
    <w:rsid w:val="00A81D68"/>
    <w:rsid w:val="00A8207C"/>
    <w:rsid w:val="00A8237F"/>
    <w:rsid w:val="00A82417"/>
    <w:rsid w:val="00A82C0D"/>
    <w:rsid w:val="00A83090"/>
    <w:rsid w:val="00A832B8"/>
    <w:rsid w:val="00A83CD2"/>
    <w:rsid w:val="00A843C8"/>
    <w:rsid w:val="00A845A1"/>
    <w:rsid w:val="00A847D3"/>
    <w:rsid w:val="00A84E66"/>
    <w:rsid w:val="00A84FA0"/>
    <w:rsid w:val="00A852BF"/>
    <w:rsid w:val="00A85699"/>
    <w:rsid w:val="00A85FB1"/>
    <w:rsid w:val="00A86CD3"/>
    <w:rsid w:val="00A872CD"/>
    <w:rsid w:val="00A900AC"/>
    <w:rsid w:val="00A902EC"/>
    <w:rsid w:val="00A904C8"/>
    <w:rsid w:val="00A91582"/>
    <w:rsid w:val="00A91D0F"/>
    <w:rsid w:val="00A91F1B"/>
    <w:rsid w:val="00A920DB"/>
    <w:rsid w:val="00A931B5"/>
    <w:rsid w:val="00A936BA"/>
    <w:rsid w:val="00A93B91"/>
    <w:rsid w:val="00A93D0F"/>
    <w:rsid w:val="00A94620"/>
    <w:rsid w:val="00A9469C"/>
    <w:rsid w:val="00A94C41"/>
    <w:rsid w:val="00A95846"/>
    <w:rsid w:val="00A966A6"/>
    <w:rsid w:val="00A9674C"/>
    <w:rsid w:val="00A967BA"/>
    <w:rsid w:val="00A96B93"/>
    <w:rsid w:val="00A972B3"/>
    <w:rsid w:val="00AA0695"/>
    <w:rsid w:val="00AA0770"/>
    <w:rsid w:val="00AA1377"/>
    <w:rsid w:val="00AA146C"/>
    <w:rsid w:val="00AA166C"/>
    <w:rsid w:val="00AA201D"/>
    <w:rsid w:val="00AA20DA"/>
    <w:rsid w:val="00AA2858"/>
    <w:rsid w:val="00AA3A47"/>
    <w:rsid w:val="00AA3C3C"/>
    <w:rsid w:val="00AA3FBB"/>
    <w:rsid w:val="00AA431F"/>
    <w:rsid w:val="00AA49F3"/>
    <w:rsid w:val="00AA4C95"/>
    <w:rsid w:val="00AA5265"/>
    <w:rsid w:val="00AA5290"/>
    <w:rsid w:val="00AA5C64"/>
    <w:rsid w:val="00AA6195"/>
    <w:rsid w:val="00AA65F7"/>
    <w:rsid w:val="00AA7438"/>
    <w:rsid w:val="00AA7A27"/>
    <w:rsid w:val="00AA7FEC"/>
    <w:rsid w:val="00AB0627"/>
    <w:rsid w:val="00AB0808"/>
    <w:rsid w:val="00AB0ED9"/>
    <w:rsid w:val="00AB1127"/>
    <w:rsid w:val="00AB138B"/>
    <w:rsid w:val="00AB1501"/>
    <w:rsid w:val="00AB16CA"/>
    <w:rsid w:val="00AB1718"/>
    <w:rsid w:val="00AB2200"/>
    <w:rsid w:val="00AB2290"/>
    <w:rsid w:val="00AB255F"/>
    <w:rsid w:val="00AB2716"/>
    <w:rsid w:val="00AB442F"/>
    <w:rsid w:val="00AB4E39"/>
    <w:rsid w:val="00AB540E"/>
    <w:rsid w:val="00AB5E5E"/>
    <w:rsid w:val="00AB5ECC"/>
    <w:rsid w:val="00AB5F31"/>
    <w:rsid w:val="00AB654D"/>
    <w:rsid w:val="00AB786E"/>
    <w:rsid w:val="00AB78F2"/>
    <w:rsid w:val="00AB7D69"/>
    <w:rsid w:val="00AC039F"/>
    <w:rsid w:val="00AC1098"/>
    <w:rsid w:val="00AC1365"/>
    <w:rsid w:val="00AC1464"/>
    <w:rsid w:val="00AC1B5E"/>
    <w:rsid w:val="00AC27D2"/>
    <w:rsid w:val="00AC291A"/>
    <w:rsid w:val="00AC2EEE"/>
    <w:rsid w:val="00AC422E"/>
    <w:rsid w:val="00AC4600"/>
    <w:rsid w:val="00AC5648"/>
    <w:rsid w:val="00AC59E1"/>
    <w:rsid w:val="00AC6151"/>
    <w:rsid w:val="00AC672D"/>
    <w:rsid w:val="00AC7754"/>
    <w:rsid w:val="00AC79FA"/>
    <w:rsid w:val="00AD1C57"/>
    <w:rsid w:val="00AD26EE"/>
    <w:rsid w:val="00AD2772"/>
    <w:rsid w:val="00AD2F7F"/>
    <w:rsid w:val="00AD3F91"/>
    <w:rsid w:val="00AD4074"/>
    <w:rsid w:val="00AD4ED3"/>
    <w:rsid w:val="00AD518E"/>
    <w:rsid w:val="00AD6A9F"/>
    <w:rsid w:val="00AD70A0"/>
    <w:rsid w:val="00AD7109"/>
    <w:rsid w:val="00AD7A17"/>
    <w:rsid w:val="00AD7C3F"/>
    <w:rsid w:val="00AD7E18"/>
    <w:rsid w:val="00AE0078"/>
    <w:rsid w:val="00AE0ADE"/>
    <w:rsid w:val="00AE0EE2"/>
    <w:rsid w:val="00AE0FDF"/>
    <w:rsid w:val="00AE1540"/>
    <w:rsid w:val="00AE175C"/>
    <w:rsid w:val="00AE2C8A"/>
    <w:rsid w:val="00AE41D0"/>
    <w:rsid w:val="00AE4746"/>
    <w:rsid w:val="00AE5AC6"/>
    <w:rsid w:val="00AE686F"/>
    <w:rsid w:val="00AE6F5A"/>
    <w:rsid w:val="00AE743A"/>
    <w:rsid w:val="00AF0A0B"/>
    <w:rsid w:val="00AF0F8F"/>
    <w:rsid w:val="00AF171B"/>
    <w:rsid w:val="00AF1840"/>
    <w:rsid w:val="00AF18F8"/>
    <w:rsid w:val="00AF1EA9"/>
    <w:rsid w:val="00AF2033"/>
    <w:rsid w:val="00AF2255"/>
    <w:rsid w:val="00AF459F"/>
    <w:rsid w:val="00AF471B"/>
    <w:rsid w:val="00AF48B3"/>
    <w:rsid w:val="00AF49CC"/>
    <w:rsid w:val="00AF4DAA"/>
    <w:rsid w:val="00AF5B3E"/>
    <w:rsid w:val="00AF65CA"/>
    <w:rsid w:val="00AF6EE5"/>
    <w:rsid w:val="00AF6FC0"/>
    <w:rsid w:val="00AF7947"/>
    <w:rsid w:val="00B013F2"/>
    <w:rsid w:val="00B0203F"/>
    <w:rsid w:val="00B02381"/>
    <w:rsid w:val="00B0487F"/>
    <w:rsid w:val="00B04D4B"/>
    <w:rsid w:val="00B04D7A"/>
    <w:rsid w:val="00B059FD"/>
    <w:rsid w:val="00B05EC2"/>
    <w:rsid w:val="00B06381"/>
    <w:rsid w:val="00B06933"/>
    <w:rsid w:val="00B073D4"/>
    <w:rsid w:val="00B07FD6"/>
    <w:rsid w:val="00B11115"/>
    <w:rsid w:val="00B11264"/>
    <w:rsid w:val="00B113EF"/>
    <w:rsid w:val="00B13AA1"/>
    <w:rsid w:val="00B14DA0"/>
    <w:rsid w:val="00B15B9A"/>
    <w:rsid w:val="00B15D54"/>
    <w:rsid w:val="00B16513"/>
    <w:rsid w:val="00B16BDC"/>
    <w:rsid w:val="00B17DCE"/>
    <w:rsid w:val="00B204E6"/>
    <w:rsid w:val="00B20723"/>
    <w:rsid w:val="00B2072B"/>
    <w:rsid w:val="00B20B56"/>
    <w:rsid w:val="00B20C11"/>
    <w:rsid w:val="00B2164A"/>
    <w:rsid w:val="00B2189E"/>
    <w:rsid w:val="00B2224C"/>
    <w:rsid w:val="00B23037"/>
    <w:rsid w:val="00B23340"/>
    <w:rsid w:val="00B23CFE"/>
    <w:rsid w:val="00B245B6"/>
    <w:rsid w:val="00B24EE9"/>
    <w:rsid w:val="00B25E7B"/>
    <w:rsid w:val="00B25F04"/>
    <w:rsid w:val="00B26949"/>
    <w:rsid w:val="00B26BB4"/>
    <w:rsid w:val="00B276AC"/>
    <w:rsid w:val="00B306CF"/>
    <w:rsid w:val="00B312B9"/>
    <w:rsid w:val="00B3133D"/>
    <w:rsid w:val="00B31DB3"/>
    <w:rsid w:val="00B324BA"/>
    <w:rsid w:val="00B32CF8"/>
    <w:rsid w:val="00B33592"/>
    <w:rsid w:val="00B33B04"/>
    <w:rsid w:val="00B33B0A"/>
    <w:rsid w:val="00B3453E"/>
    <w:rsid w:val="00B34595"/>
    <w:rsid w:val="00B34722"/>
    <w:rsid w:val="00B35282"/>
    <w:rsid w:val="00B3538B"/>
    <w:rsid w:val="00B35C5F"/>
    <w:rsid w:val="00B36064"/>
    <w:rsid w:val="00B36174"/>
    <w:rsid w:val="00B36C67"/>
    <w:rsid w:val="00B3781E"/>
    <w:rsid w:val="00B37C84"/>
    <w:rsid w:val="00B37E27"/>
    <w:rsid w:val="00B37E48"/>
    <w:rsid w:val="00B4009B"/>
    <w:rsid w:val="00B4040E"/>
    <w:rsid w:val="00B40D70"/>
    <w:rsid w:val="00B4174E"/>
    <w:rsid w:val="00B4223E"/>
    <w:rsid w:val="00B426AB"/>
    <w:rsid w:val="00B43483"/>
    <w:rsid w:val="00B43A18"/>
    <w:rsid w:val="00B43BA8"/>
    <w:rsid w:val="00B43DDA"/>
    <w:rsid w:val="00B4476A"/>
    <w:rsid w:val="00B44BBB"/>
    <w:rsid w:val="00B44DBA"/>
    <w:rsid w:val="00B45F29"/>
    <w:rsid w:val="00B466B7"/>
    <w:rsid w:val="00B46EEC"/>
    <w:rsid w:val="00B4745A"/>
    <w:rsid w:val="00B47F27"/>
    <w:rsid w:val="00B52530"/>
    <w:rsid w:val="00B52B2A"/>
    <w:rsid w:val="00B52F76"/>
    <w:rsid w:val="00B53063"/>
    <w:rsid w:val="00B53578"/>
    <w:rsid w:val="00B53994"/>
    <w:rsid w:val="00B55B29"/>
    <w:rsid w:val="00B565F4"/>
    <w:rsid w:val="00B56B75"/>
    <w:rsid w:val="00B56BBA"/>
    <w:rsid w:val="00B56E42"/>
    <w:rsid w:val="00B57903"/>
    <w:rsid w:val="00B603CF"/>
    <w:rsid w:val="00B603DE"/>
    <w:rsid w:val="00B60742"/>
    <w:rsid w:val="00B60C48"/>
    <w:rsid w:val="00B61E84"/>
    <w:rsid w:val="00B6298B"/>
    <w:rsid w:val="00B62CC9"/>
    <w:rsid w:val="00B62E82"/>
    <w:rsid w:val="00B63438"/>
    <w:rsid w:val="00B63AA3"/>
    <w:rsid w:val="00B63EAF"/>
    <w:rsid w:val="00B6413E"/>
    <w:rsid w:val="00B6447F"/>
    <w:rsid w:val="00B64E0D"/>
    <w:rsid w:val="00B65775"/>
    <w:rsid w:val="00B6653E"/>
    <w:rsid w:val="00B668D0"/>
    <w:rsid w:val="00B66C5D"/>
    <w:rsid w:val="00B66C76"/>
    <w:rsid w:val="00B66CC4"/>
    <w:rsid w:val="00B67A0F"/>
    <w:rsid w:val="00B67EAC"/>
    <w:rsid w:val="00B70039"/>
    <w:rsid w:val="00B704C8"/>
    <w:rsid w:val="00B7078C"/>
    <w:rsid w:val="00B717AC"/>
    <w:rsid w:val="00B718B3"/>
    <w:rsid w:val="00B72083"/>
    <w:rsid w:val="00B727D7"/>
    <w:rsid w:val="00B72EFD"/>
    <w:rsid w:val="00B73EA3"/>
    <w:rsid w:val="00B7460A"/>
    <w:rsid w:val="00B74D09"/>
    <w:rsid w:val="00B75A2F"/>
    <w:rsid w:val="00B75BF2"/>
    <w:rsid w:val="00B761E6"/>
    <w:rsid w:val="00B76247"/>
    <w:rsid w:val="00B76462"/>
    <w:rsid w:val="00B76E7E"/>
    <w:rsid w:val="00B76EE8"/>
    <w:rsid w:val="00B77073"/>
    <w:rsid w:val="00B77C94"/>
    <w:rsid w:val="00B77DE7"/>
    <w:rsid w:val="00B80DEC"/>
    <w:rsid w:val="00B80F29"/>
    <w:rsid w:val="00B80FB0"/>
    <w:rsid w:val="00B812DD"/>
    <w:rsid w:val="00B817A4"/>
    <w:rsid w:val="00B81C4D"/>
    <w:rsid w:val="00B82248"/>
    <w:rsid w:val="00B822CA"/>
    <w:rsid w:val="00B82586"/>
    <w:rsid w:val="00B825D8"/>
    <w:rsid w:val="00B82629"/>
    <w:rsid w:val="00B828F6"/>
    <w:rsid w:val="00B82A2B"/>
    <w:rsid w:val="00B82DF3"/>
    <w:rsid w:val="00B83A1E"/>
    <w:rsid w:val="00B83AEC"/>
    <w:rsid w:val="00B84013"/>
    <w:rsid w:val="00B84CB9"/>
    <w:rsid w:val="00B84DEE"/>
    <w:rsid w:val="00B86139"/>
    <w:rsid w:val="00B8615B"/>
    <w:rsid w:val="00B8737D"/>
    <w:rsid w:val="00B873A2"/>
    <w:rsid w:val="00B877A4"/>
    <w:rsid w:val="00B910D0"/>
    <w:rsid w:val="00B91127"/>
    <w:rsid w:val="00B9164B"/>
    <w:rsid w:val="00B9190D"/>
    <w:rsid w:val="00B9233B"/>
    <w:rsid w:val="00B92C43"/>
    <w:rsid w:val="00B937C7"/>
    <w:rsid w:val="00B93E05"/>
    <w:rsid w:val="00B94A7D"/>
    <w:rsid w:val="00B94CD2"/>
    <w:rsid w:val="00B94F4B"/>
    <w:rsid w:val="00B950F6"/>
    <w:rsid w:val="00B95396"/>
    <w:rsid w:val="00B96022"/>
    <w:rsid w:val="00B96CDA"/>
    <w:rsid w:val="00B97482"/>
    <w:rsid w:val="00B974C9"/>
    <w:rsid w:val="00B97895"/>
    <w:rsid w:val="00BA0247"/>
    <w:rsid w:val="00BA060D"/>
    <w:rsid w:val="00BA0617"/>
    <w:rsid w:val="00BA061C"/>
    <w:rsid w:val="00BA13A1"/>
    <w:rsid w:val="00BA1896"/>
    <w:rsid w:val="00BA36F4"/>
    <w:rsid w:val="00BA3C68"/>
    <w:rsid w:val="00BA3D6D"/>
    <w:rsid w:val="00BA43AC"/>
    <w:rsid w:val="00BA467C"/>
    <w:rsid w:val="00BA46B9"/>
    <w:rsid w:val="00BA49CB"/>
    <w:rsid w:val="00BA4A1C"/>
    <w:rsid w:val="00BA4BEF"/>
    <w:rsid w:val="00BA541E"/>
    <w:rsid w:val="00BA5857"/>
    <w:rsid w:val="00BA585F"/>
    <w:rsid w:val="00BA6272"/>
    <w:rsid w:val="00BA6522"/>
    <w:rsid w:val="00BA653B"/>
    <w:rsid w:val="00BA66AD"/>
    <w:rsid w:val="00BA6E49"/>
    <w:rsid w:val="00BA6EC6"/>
    <w:rsid w:val="00BA771F"/>
    <w:rsid w:val="00BA7906"/>
    <w:rsid w:val="00BB0066"/>
    <w:rsid w:val="00BB1921"/>
    <w:rsid w:val="00BB19C3"/>
    <w:rsid w:val="00BB1CCD"/>
    <w:rsid w:val="00BB1DD4"/>
    <w:rsid w:val="00BB1FC9"/>
    <w:rsid w:val="00BB1FE1"/>
    <w:rsid w:val="00BB227E"/>
    <w:rsid w:val="00BB2BB3"/>
    <w:rsid w:val="00BB31AB"/>
    <w:rsid w:val="00BB4A87"/>
    <w:rsid w:val="00BB4BAD"/>
    <w:rsid w:val="00BB4C84"/>
    <w:rsid w:val="00BB4DA1"/>
    <w:rsid w:val="00BB4F92"/>
    <w:rsid w:val="00BB55BA"/>
    <w:rsid w:val="00BB5636"/>
    <w:rsid w:val="00BB683A"/>
    <w:rsid w:val="00BB7159"/>
    <w:rsid w:val="00BB735B"/>
    <w:rsid w:val="00BB7684"/>
    <w:rsid w:val="00BC0624"/>
    <w:rsid w:val="00BC0747"/>
    <w:rsid w:val="00BC094A"/>
    <w:rsid w:val="00BC0A7C"/>
    <w:rsid w:val="00BC0E26"/>
    <w:rsid w:val="00BC1134"/>
    <w:rsid w:val="00BC1AC8"/>
    <w:rsid w:val="00BC407A"/>
    <w:rsid w:val="00BC4A84"/>
    <w:rsid w:val="00BC4C07"/>
    <w:rsid w:val="00BC58C9"/>
    <w:rsid w:val="00BC5E1C"/>
    <w:rsid w:val="00BC61F3"/>
    <w:rsid w:val="00BC66C6"/>
    <w:rsid w:val="00BC695A"/>
    <w:rsid w:val="00BC6DCF"/>
    <w:rsid w:val="00BC7453"/>
    <w:rsid w:val="00BC7958"/>
    <w:rsid w:val="00BC7E8B"/>
    <w:rsid w:val="00BD0AD7"/>
    <w:rsid w:val="00BD0D98"/>
    <w:rsid w:val="00BD1565"/>
    <w:rsid w:val="00BD23E1"/>
    <w:rsid w:val="00BD2702"/>
    <w:rsid w:val="00BD316B"/>
    <w:rsid w:val="00BD31CD"/>
    <w:rsid w:val="00BD3A8B"/>
    <w:rsid w:val="00BD4D84"/>
    <w:rsid w:val="00BD4DB1"/>
    <w:rsid w:val="00BD5588"/>
    <w:rsid w:val="00BD6136"/>
    <w:rsid w:val="00BD6B99"/>
    <w:rsid w:val="00BD7564"/>
    <w:rsid w:val="00BD76F6"/>
    <w:rsid w:val="00BD78EC"/>
    <w:rsid w:val="00BD7B77"/>
    <w:rsid w:val="00BE0771"/>
    <w:rsid w:val="00BE10A2"/>
    <w:rsid w:val="00BE1898"/>
    <w:rsid w:val="00BE1C59"/>
    <w:rsid w:val="00BE278F"/>
    <w:rsid w:val="00BE2F32"/>
    <w:rsid w:val="00BE371F"/>
    <w:rsid w:val="00BE37B2"/>
    <w:rsid w:val="00BE3804"/>
    <w:rsid w:val="00BE4A48"/>
    <w:rsid w:val="00BE51DB"/>
    <w:rsid w:val="00BE55CF"/>
    <w:rsid w:val="00BE791D"/>
    <w:rsid w:val="00BF00ED"/>
    <w:rsid w:val="00BF262B"/>
    <w:rsid w:val="00BF3D94"/>
    <w:rsid w:val="00BF4148"/>
    <w:rsid w:val="00BF4809"/>
    <w:rsid w:val="00BF4D2B"/>
    <w:rsid w:val="00BF50E2"/>
    <w:rsid w:val="00BF611B"/>
    <w:rsid w:val="00BF630E"/>
    <w:rsid w:val="00BF6639"/>
    <w:rsid w:val="00BF6C2D"/>
    <w:rsid w:val="00BF6D73"/>
    <w:rsid w:val="00BF77E8"/>
    <w:rsid w:val="00BF7958"/>
    <w:rsid w:val="00BF79DB"/>
    <w:rsid w:val="00BF79F6"/>
    <w:rsid w:val="00BF7EAD"/>
    <w:rsid w:val="00C0021C"/>
    <w:rsid w:val="00C00315"/>
    <w:rsid w:val="00C012AE"/>
    <w:rsid w:val="00C02344"/>
    <w:rsid w:val="00C027AD"/>
    <w:rsid w:val="00C02AD9"/>
    <w:rsid w:val="00C03264"/>
    <w:rsid w:val="00C03432"/>
    <w:rsid w:val="00C0354D"/>
    <w:rsid w:val="00C039CC"/>
    <w:rsid w:val="00C043A1"/>
    <w:rsid w:val="00C04AD8"/>
    <w:rsid w:val="00C055D0"/>
    <w:rsid w:val="00C05946"/>
    <w:rsid w:val="00C05CF3"/>
    <w:rsid w:val="00C06238"/>
    <w:rsid w:val="00C06450"/>
    <w:rsid w:val="00C06ADE"/>
    <w:rsid w:val="00C07400"/>
    <w:rsid w:val="00C075D1"/>
    <w:rsid w:val="00C07AD9"/>
    <w:rsid w:val="00C1011E"/>
    <w:rsid w:val="00C1014C"/>
    <w:rsid w:val="00C10CBD"/>
    <w:rsid w:val="00C10EB1"/>
    <w:rsid w:val="00C11248"/>
    <w:rsid w:val="00C11386"/>
    <w:rsid w:val="00C11B9C"/>
    <w:rsid w:val="00C120BF"/>
    <w:rsid w:val="00C12A06"/>
    <w:rsid w:val="00C131FD"/>
    <w:rsid w:val="00C134F6"/>
    <w:rsid w:val="00C13577"/>
    <w:rsid w:val="00C14E11"/>
    <w:rsid w:val="00C1537D"/>
    <w:rsid w:val="00C15746"/>
    <w:rsid w:val="00C16053"/>
    <w:rsid w:val="00C16771"/>
    <w:rsid w:val="00C16C8F"/>
    <w:rsid w:val="00C16CF2"/>
    <w:rsid w:val="00C1707E"/>
    <w:rsid w:val="00C170F9"/>
    <w:rsid w:val="00C172AA"/>
    <w:rsid w:val="00C1767F"/>
    <w:rsid w:val="00C17697"/>
    <w:rsid w:val="00C2205B"/>
    <w:rsid w:val="00C2255A"/>
    <w:rsid w:val="00C2273B"/>
    <w:rsid w:val="00C22807"/>
    <w:rsid w:val="00C22990"/>
    <w:rsid w:val="00C229DC"/>
    <w:rsid w:val="00C230A9"/>
    <w:rsid w:val="00C24134"/>
    <w:rsid w:val="00C24557"/>
    <w:rsid w:val="00C246B6"/>
    <w:rsid w:val="00C249AC"/>
    <w:rsid w:val="00C2652E"/>
    <w:rsid w:val="00C2661E"/>
    <w:rsid w:val="00C2685E"/>
    <w:rsid w:val="00C27740"/>
    <w:rsid w:val="00C2789D"/>
    <w:rsid w:val="00C27ECA"/>
    <w:rsid w:val="00C30427"/>
    <w:rsid w:val="00C30694"/>
    <w:rsid w:val="00C30CA3"/>
    <w:rsid w:val="00C31218"/>
    <w:rsid w:val="00C3143A"/>
    <w:rsid w:val="00C3143E"/>
    <w:rsid w:val="00C314E7"/>
    <w:rsid w:val="00C31B13"/>
    <w:rsid w:val="00C323CB"/>
    <w:rsid w:val="00C32777"/>
    <w:rsid w:val="00C327B4"/>
    <w:rsid w:val="00C33361"/>
    <w:rsid w:val="00C3399B"/>
    <w:rsid w:val="00C34E2D"/>
    <w:rsid w:val="00C3598C"/>
    <w:rsid w:val="00C36067"/>
    <w:rsid w:val="00C3647F"/>
    <w:rsid w:val="00C36764"/>
    <w:rsid w:val="00C3697D"/>
    <w:rsid w:val="00C36EFE"/>
    <w:rsid w:val="00C406B5"/>
    <w:rsid w:val="00C40A09"/>
    <w:rsid w:val="00C40D46"/>
    <w:rsid w:val="00C4189B"/>
    <w:rsid w:val="00C42E98"/>
    <w:rsid w:val="00C43322"/>
    <w:rsid w:val="00C433CB"/>
    <w:rsid w:val="00C43892"/>
    <w:rsid w:val="00C43EAE"/>
    <w:rsid w:val="00C43EF0"/>
    <w:rsid w:val="00C43F50"/>
    <w:rsid w:val="00C45072"/>
    <w:rsid w:val="00C457F1"/>
    <w:rsid w:val="00C461D3"/>
    <w:rsid w:val="00C464D9"/>
    <w:rsid w:val="00C4671D"/>
    <w:rsid w:val="00C468BD"/>
    <w:rsid w:val="00C46EBB"/>
    <w:rsid w:val="00C47578"/>
    <w:rsid w:val="00C51A4D"/>
    <w:rsid w:val="00C5299A"/>
    <w:rsid w:val="00C52C04"/>
    <w:rsid w:val="00C53B27"/>
    <w:rsid w:val="00C53F2D"/>
    <w:rsid w:val="00C53F5A"/>
    <w:rsid w:val="00C541D7"/>
    <w:rsid w:val="00C5425C"/>
    <w:rsid w:val="00C54F68"/>
    <w:rsid w:val="00C553D6"/>
    <w:rsid w:val="00C55A08"/>
    <w:rsid w:val="00C55F88"/>
    <w:rsid w:val="00C5696A"/>
    <w:rsid w:val="00C56A28"/>
    <w:rsid w:val="00C56BBF"/>
    <w:rsid w:val="00C5726E"/>
    <w:rsid w:val="00C578C7"/>
    <w:rsid w:val="00C57AD2"/>
    <w:rsid w:val="00C600D8"/>
    <w:rsid w:val="00C6022F"/>
    <w:rsid w:val="00C60466"/>
    <w:rsid w:val="00C6091D"/>
    <w:rsid w:val="00C61292"/>
    <w:rsid w:val="00C61741"/>
    <w:rsid w:val="00C618DA"/>
    <w:rsid w:val="00C61E1A"/>
    <w:rsid w:val="00C628D0"/>
    <w:rsid w:val="00C6290D"/>
    <w:rsid w:val="00C62A6B"/>
    <w:rsid w:val="00C639EC"/>
    <w:rsid w:val="00C63A10"/>
    <w:rsid w:val="00C65359"/>
    <w:rsid w:val="00C65882"/>
    <w:rsid w:val="00C659B1"/>
    <w:rsid w:val="00C65BF7"/>
    <w:rsid w:val="00C65C45"/>
    <w:rsid w:val="00C67324"/>
    <w:rsid w:val="00C67BE8"/>
    <w:rsid w:val="00C67EF0"/>
    <w:rsid w:val="00C7178A"/>
    <w:rsid w:val="00C71D53"/>
    <w:rsid w:val="00C72119"/>
    <w:rsid w:val="00C728F8"/>
    <w:rsid w:val="00C73475"/>
    <w:rsid w:val="00C74162"/>
    <w:rsid w:val="00C7463E"/>
    <w:rsid w:val="00C74FEA"/>
    <w:rsid w:val="00C75991"/>
    <w:rsid w:val="00C7627D"/>
    <w:rsid w:val="00C7698B"/>
    <w:rsid w:val="00C76E66"/>
    <w:rsid w:val="00C76FC1"/>
    <w:rsid w:val="00C7709D"/>
    <w:rsid w:val="00C77AF1"/>
    <w:rsid w:val="00C8037E"/>
    <w:rsid w:val="00C80A9A"/>
    <w:rsid w:val="00C80DC1"/>
    <w:rsid w:val="00C8291D"/>
    <w:rsid w:val="00C82A41"/>
    <w:rsid w:val="00C83B1C"/>
    <w:rsid w:val="00C83E12"/>
    <w:rsid w:val="00C84E55"/>
    <w:rsid w:val="00C8513C"/>
    <w:rsid w:val="00C859B2"/>
    <w:rsid w:val="00C861DD"/>
    <w:rsid w:val="00C86FAF"/>
    <w:rsid w:val="00C874E2"/>
    <w:rsid w:val="00C876E4"/>
    <w:rsid w:val="00C9006B"/>
    <w:rsid w:val="00C904E6"/>
    <w:rsid w:val="00C90C85"/>
    <w:rsid w:val="00C9109A"/>
    <w:rsid w:val="00C9353E"/>
    <w:rsid w:val="00C936A7"/>
    <w:rsid w:val="00C94268"/>
    <w:rsid w:val="00C94582"/>
    <w:rsid w:val="00C95123"/>
    <w:rsid w:val="00C954F3"/>
    <w:rsid w:val="00C9554D"/>
    <w:rsid w:val="00C95862"/>
    <w:rsid w:val="00C959AF"/>
    <w:rsid w:val="00CA0230"/>
    <w:rsid w:val="00CA049B"/>
    <w:rsid w:val="00CA099F"/>
    <w:rsid w:val="00CA10FA"/>
    <w:rsid w:val="00CA1FD3"/>
    <w:rsid w:val="00CA1FFA"/>
    <w:rsid w:val="00CA20E8"/>
    <w:rsid w:val="00CA24CE"/>
    <w:rsid w:val="00CA29FD"/>
    <w:rsid w:val="00CA3376"/>
    <w:rsid w:val="00CA368A"/>
    <w:rsid w:val="00CA3C26"/>
    <w:rsid w:val="00CA606D"/>
    <w:rsid w:val="00CA6876"/>
    <w:rsid w:val="00CA6A99"/>
    <w:rsid w:val="00CA6C55"/>
    <w:rsid w:val="00CB0827"/>
    <w:rsid w:val="00CB10CE"/>
    <w:rsid w:val="00CB1FB2"/>
    <w:rsid w:val="00CB31D5"/>
    <w:rsid w:val="00CB414C"/>
    <w:rsid w:val="00CB43C4"/>
    <w:rsid w:val="00CB44A6"/>
    <w:rsid w:val="00CB4A5B"/>
    <w:rsid w:val="00CB4C2E"/>
    <w:rsid w:val="00CB4D34"/>
    <w:rsid w:val="00CB4DDB"/>
    <w:rsid w:val="00CB5053"/>
    <w:rsid w:val="00CB5111"/>
    <w:rsid w:val="00CB523C"/>
    <w:rsid w:val="00CB55C9"/>
    <w:rsid w:val="00CB64A8"/>
    <w:rsid w:val="00CB6A8D"/>
    <w:rsid w:val="00CB6AA3"/>
    <w:rsid w:val="00CB6B7E"/>
    <w:rsid w:val="00CB7CCC"/>
    <w:rsid w:val="00CC04BC"/>
    <w:rsid w:val="00CC053B"/>
    <w:rsid w:val="00CC063F"/>
    <w:rsid w:val="00CC07C8"/>
    <w:rsid w:val="00CC1A10"/>
    <w:rsid w:val="00CC24FC"/>
    <w:rsid w:val="00CC25B9"/>
    <w:rsid w:val="00CC2A63"/>
    <w:rsid w:val="00CC31C0"/>
    <w:rsid w:val="00CC345F"/>
    <w:rsid w:val="00CC3700"/>
    <w:rsid w:val="00CC3982"/>
    <w:rsid w:val="00CC4AE9"/>
    <w:rsid w:val="00CC5179"/>
    <w:rsid w:val="00CC59CE"/>
    <w:rsid w:val="00CC5F30"/>
    <w:rsid w:val="00CC6902"/>
    <w:rsid w:val="00CC6B55"/>
    <w:rsid w:val="00CC6DF7"/>
    <w:rsid w:val="00CC7422"/>
    <w:rsid w:val="00CC75DE"/>
    <w:rsid w:val="00CC764B"/>
    <w:rsid w:val="00CC77F0"/>
    <w:rsid w:val="00CC7E5A"/>
    <w:rsid w:val="00CC7EEC"/>
    <w:rsid w:val="00CD0002"/>
    <w:rsid w:val="00CD0133"/>
    <w:rsid w:val="00CD03F7"/>
    <w:rsid w:val="00CD04D7"/>
    <w:rsid w:val="00CD1C6D"/>
    <w:rsid w:val="00CD244F"/>
    <w:rsid w:val="00CD264C"/>
    <w:rsid w:val="00CD2B48"/>
    <w:rsid w:val="00CD35CE"/>
    <w:rsid w:val="00CD3B1A"/>
    <w:rsid w:val="00CD3B3F"/>
    <w:rsid w:val="00CD3CA4"/>
    <w:rsid w:val="00CD3DB0"/>
    <w:rsid w:val="00CD3F80"/>
    <w:rsid w:val="00CD41A1"/>
    <w:rsid w:val="00CD5E38"/>
    <w:rsid w:val="00CD6515"/>
    <w:rsid w:val="00CD6CB0"/>
    <w:rsid w:val="00CD70A5"/>
    <w:rsid w:val="00CD78E3"/>
    <w:rsid w:val="00CE0749"/>
    <w:rsid w:val="00CE0C80"/>
    <w:rsid w:val="00CE120C"/>
    <w:rsid w:val="00CE143F"/>
    <w:rsid w:val="00CE1C93"/>
    <w:rsid w:val="00CE285D"/>
    <w:rsid w:val="00CE2919"/>
    <w:rsid w:val="00CE2EAA"/>
    <w:rsid w:val="00CE34FE"/>
    <w:rsid w:val="00CE383A"/>
    <w:rsid w:val="00CE3892"/>
    <w:rsid w:val="00CE39FD"/>
    <w:rsid w:val="00CE3B71"/>
    <w:rsid w:val="00CE428F"/>
    <w:rsid w:val="00CE48BC"/>
    <w:rsid w:val="00CE49CD"/>
    <w:rsid w:val="00CE5C83"/>
    <w:rsid w:val="00CE62A0"/>
    <w:rsid w:val="00CE6313"/>
    <w:rsid w:val="00CE6DE3"/>
    <w:rsid w:val="00CE6EF9"/>
    <w:rsid w:val="00CE7142"/>
    <w:rsid w:val="00CE7209"/>
    <w:rsid w:val="00CE79BA"/>
    <w:rsid w:val="00CE7D66"/>
    <w:rsid w:val="00CE7DAA"/>
    <w:rsid w:val="00CE7DB4"/>
    <w:rsid w:val="00CF193D"/>
    <w:rsid w:val="00CF2459"/>
    <w:rsid w:val="00CF2525"/>
    <w:rsid w:val="00CF256D"/>
    <w:rsid w:val="00CF37C5"/>
    <w:rsid w:val="00CF414E"/>
    <w:rsid w:val="00CF4757"/>
    <w:rsid w:val="00CF47AA"/>
    <w:rsid w:val="00CF7D0F"/>
    <w:rsid w:val="00D005D1"/>
    <w:rsid w:val="00D00712"/>
    <w:rsid w:val="00D009EB"/>
    <w:rsid w:val="00D00D1A"/>
    <w:rsid w:val="00D00EFB"/>
    <w:rsid w:val="00D01AC8"/>
    <w:rsid w:val="00D0298F"/>
    <w:rsid w:val="00D02D66"/>
    <w:rsid w:val="00D02DB8"/>
    <w:rsid w:val="00D03170"/>
    <w:rsid w:val="00D03470"/>
    <w:rsid w:val="00D0361B"/>
    <w:rsid w:val="00D03A9B"/>
    <w:rsid w:val="00D03C42"/>
    <w:rsid w:val="00D04062"/>
    <w:rsid w:val="00D04118"/>
    <w:rsid w:val="00D04182"/>
    <w:rsid w:val="00D0587E"/>
    <w:rsid w:val="00D05B63"/>
    <w:rsid w:val="00D062AA"/>
    <w:rsid w:val="00D0719B"/>
    <w:rsid w:val="00D07B39"/>
    <w:rsid w:val="00D1014B"/>
    <w:rsid w:val="00D102D7"/>
    <w:rsid w:val="00D10850"/>
    <w:rsid w:val="00D10FD8"/>
    <w:rsid w:val="00D11C11"/>
    <w:rsid w:val="00D12566"/>
    <w:rsid w:val="00D125EA"/>
    <w:rsid w:val="00D12653"/>
    <w:rsid w:val="00D127D9"/>
    <w:rsid w:val="00D129A8"/>
    <w:rsid w:val="00D12CD1"/>
    <w:rsid w:val="00D12DAD"/>
    <w:rsid w:val="00D13282"/>
    <w:rsid w:val="00D1420E"/>
    <w:rsid w:val="00D14537"/>
    <w:rsid w:val="00D145C2"/>
    <w:rsid w:val="00D145E2"/>
    <w:rsid w:val="00D145EC"/>
    <w:rsid w:val="00D15119"/>
    <w:rsid w:val="00D15653"/>
    <w:rsid w:val="00D157C7"/>
    <w:rsid w:val="00D16517"/>
    <w:rsid w:val="00D1754D"/>
    <w:rsid w:val="00D1769E"/>
    <w:rsid w:val="00D17BF3"/>
    <w:rsid w:val="00D2203B"/>
    <w:rsid w:val="00D237C9"/>
    <w:rsid w:val="00D2422F"/>
    <w:rsid w:val="00D2454C"/>
    <w:rsid w:val="00D2475C"/>
    <w:rsid w:val="00D24E5A"/>
    <w:rsid w:val="00D2502C"/>
    <w:rsid w:val="00D2523A"/>
    <w:rsid w:val="00D25AF9"/>
    <w:rsid w:val="00D262EF"/>
    <w:rsid w:val="00D271F1"/>
    <w:rsid w:val="00D272BE"/>
    <w:rsid w:val="00D27408"/>
    <w:rsid w:val="00D27532"/>
    <w:rsid w:val="00D2779E"/>
    <w:rsid w:val="00D27E39"/>
    <w:rsid w:val="00D27F56"/>
    <w:rsid w:val="00D3050B"/>
    <w:rsid w:val="00D308B1"/>
    <w:rsid w:val="00D309D2"/>
    <w:rsid w:val="00D31BE2"/>
    <w:rsid w:val="00D32DCE"/>
    <w:rsid w:val="00D33620"/>
    <w:rsid w:val="00D33669"/>
    <w:rsid w:val="00D3377B"/>
    <w:rsid w:val="00D33BFC"/>
    <w:rsid w:val="00D344A4"/>
    <w:rsid w:val="00D34CDC"/>
    <w:rsid w:val="00D350E2"/>
    <w:rsid w:val="00D35397"/>
    <w:rsid w:val="00D354A4"/>
    <w:rsid w:val="00D3625F"/>
    <w:rsid w:val="00D369CB"/>
    <w:rsid w:val="00D36C0F"/>
    <w:rsid w:val="00D36C25"/>
    <w:rsid w:val="00D36C62"/>
    <w:rsid w:val="00D36CF5"/>
    <w:rsid w:val="00D375DD"/>
    <w:rsid w:val="00D37FCC"/>
    <w:rsid w:val="00D405EA"/>
    <w:rsid w:val="00D40704"/>
    <w:rsid w:val="00D413A9"/>
    <w:rsid w:val="00D41C02"/>
    <w:rsid w:val="00D424A8"/>
    <w:rsid w:val="00D4305C"/>
    <w:rsid w:val="00D43B8B"/>
    <w:rsid w:val="00D440C0"/>
    <w:rsid w:val="00D445AE"/>
    <w:rsid w:val="00D463FA"/>
    <w:rsid w:val="00D503A5"/>
    <w:rsid w:val="00D507CE"/>
    <w:rsid w:val="00D51020"/>
    <w:rsid w:val="00D526DD"/>
    <w:rsid w:val="00D53790"/>
    <w:rsid w:val="00D54782"/>
    <w:rsid w:val="00D54A54"/>
    <w:rsid w:val="00D558AC"/>
    <w:rsid w:val="00D56CCB"/>
    <w:rsid w:val="00D57053"/>
    <w:rsid w:val="00D5758E"/>
    <w:rsid w:val="00D57D5B"/>
    <w:rsid w:val="00D57FF7"/>
    <w:rsid w:val="00D6044C"/>
    <w:rsid w:val="00D60566"/>
    <w:rsid w:val="00D60DAA"/>
    <w:rsid w:val="00D6136E"/>
    <w:rsid w:val="00D613B4"/>
    <w:rsid w:val="00D61B0F"/>
    <w:rsid w:val="00D61EC5"/>
    <w:rsid w:val="00D62148"/>
    <w:rsid w:val="00D62488"/>
    <w:rsid w:val="00D626FF"/>
    <w:rsid w:val="00D62A49"/>
    <w:rsid w:val="00D62B15"/>
    <w:rsid w:val="00D640E7"/>
    <w:rsid w:val="00D64119"/>
    <w:rsid w:val="00D64614"/>
    <w:rsid w:val="00D649AE"/>
    <w:rsid w:val="00D6506B"/>
    <w:rsid w:val="00D65516"/>
    <w:rsid w:val="00D655C6"/>
    <w:rsid w:val="00D6597A"/>
    <w:rsid w:val="00D6616D"/>
    <w:rsid w:val="00D66340"/>
    <w:rsid w:val="00D66749"/>
    <w:rsid w:val="00D667BD"/>
    <w:rsid w:val="00D667CB"/>
    <w:rsid w:val="00D669F3"/>
    <w:rsid w:val="00D66B6D"/>
    <w:rsid w:val="00D673ED"/>
    <w:rsid w:val="00D702E8"/>
    <w:rsid w:val="00D70424"/>
    <w:rsid w:val="00D710C5"/>
    <w:rsid w:val="00D718F5"/>
    <w:rsid w:val="00D71D77"/>
    <w:rsid w:val="00D72B41"/>
    <w:rsid w:val="00D73B12"/>
    <w:rsid w:val="00D740A7"/>
    <w:rsid w:val="00D747CF"/>
    <w:rsid w:val="00D74D30"/>
    <w:rsid w:val="00D75132"/>
    <w:rsid w:val="00D751B3"/>
    <w:rsid w:val="00D757B5"/>
    <w:rsid w:val="00D75E0E"/>
    <w:rsid w:val="00D7655B"/>
    <w:rsid w:val="00D7670E"/>
    <w:rsid w:val="00D76BD2"/>
    <w:rsid w:val="00D76FD8"/>
    <w:rsid w:val="00D76FF5"/>
    <w:rsid w:val="00D771EB"/>
    <w:rsid w:val="00D80027"/>
    <w:rsid w:val="00D8139D"/>
    <w:rsid w:val="00D81FD1"/>
    <w:rsid w:val="00D82B6E"/>
    <w:rsid w:val="00D84208"/>
    <w:rsid w:val="00D851F8"/>
    <w:rsid w:val="00D85586"/>
    <w:rsid w:val="00D85E85"/>
    <w:rsid w:val="00D86348"/>
    <w:rsid w:val="00D90DD7"/>
    <w:rsid w:val="00D91771"/>
    <w:rsid w:val="00D91EF6"/>
    <w:rsid w:val="00D92786"/>
    <w:rsid w:val="00D92D7F"/>
    <w:rsid w:val="00D94462"/>
    <w:rsid w:val="00D94B51"/>
    <w:rsid w:val="00D950CC"/>
    <w:rsid w:val="00D9528E"/>
    <w:rsid w:val="00D956B9"/>
    <w:rsid w:val="00D967AB"/>
    <w:rsid w:val="00D96904"/>
    <w:rsid w:val="00D9704D"/>
    <w:rsid w:val="00D971B3"/>
    <w:rsid w:val="00D971D5"/>
    <w:rsid w:val="00D97BCA"/>
    <w:rsid w:val="00D97CBD"/>
    <w:rsid w:val="00DA02CC"/>
    <w:rsid w:val="00DA06E7"/>
    <w:rsid w:val="00DA0EA6"/>
    <w:rsid w:val="00DA0F62"/>
    <w:rsid w:val="00DA1B72"/>
    <w:rsid w:val="00DA1FB8"/>
    <w:rsid w:val="00DA2B44"/>
    <w:rsid w:val="00DA2DB6"/>
    <w:rsid w:val="00DA35B8"/>
    <w:rsid w:val="00DA3B35"/>
    <w:rsid w:val="00DA3EE0"/>
    <w:rsid w:val="00DA4415"/>
    <w:rsid w:val="00DA4707"/>
    <w:rsid w:val="00DA51F4"/>
    <w:rsid w:val="00DA6527"/>
    <w:rsid w:val="00DA675F"/>
    <w:rsid w:val="00DA6F04"/>
    <w:rsid w:val="00DA77C3"/>
    <w:rsid w:val="00DA781E"/>
    <w:rsid w:val="00DB008C"/>
    <w:rsid w:val="00DB0647"/>
    <w:rsid w:val="00DB07AD"/>
    <w:rsid w:val="00DB0EBE"/>
    <w:rsid w:val="00DB0F15"/>
    <w:rsid w:val="00DB3704"/>
    <w:rsid w:val="00DB3C37"/>
    <w:rsid w:val="00DB440D"/>
    <w:rsid w:val="00DB46CA"/>
    <w:rsid w:val="00DB5C21"/>
    <w:rsid w:val="00DB5FC2"/>
    <w:rsid w:val="00DB6991"/>
    <w:rsid w:val="00DB7078"/>
    <w:rsid w:val="00DB7A26"/>
    <w:rsid w:val="00DC0104"/>
    <w:rsid w:val="00DC0891"/>
    <w:rsid w:val="00DC124F"/>
    <w:rsid w:val="00DC13B2"/>
    <w:rsid w:val="00DC143C"/>
    <w:rsid w:val="00DC1504"/>
    <w:rsid w:val="00DC1646"/>
    <w:rsid w:val="00DC1A6F"/>
    <w:rsid w:val="00DC2267"/>
    <w:rsid w:val="00DC2506"/>
    <w:rsid w:val="00DC46CB"/>
    <w:rsid w:val="00DC4D56"/>
    <w:rsid w:val="00DC4F3D"/>
    <w:rsid w:val="00DC6810"/>
    <w:rsid w:val="00DC69D1"/>
    <w:rsid w:val="00DD00CF"/>
    <w:rsid w:val="00DD03EF"/>
    <w:rsid w:val="00DD0D26"/>
    <w:rsid w:val="00DD13D6"/>
    <w:rsid w:val="00DD1AE8"/>
    <w:rsid w:val="00DD3250"/>
    <w:rsid w:val="00DD3417"/>
    <w:rsid w:val="00DD3754"/>
    <w:rsid w:val="00DD3DC2"/>
    <w:rsid w:val="00DD494E"/>
    <w:rsid w:val="00DD4D1D"/>
    <w:rsid w:val="00DD51EA"/>
    <w:rsid w:val="00DD5B34"/>
    <w:rsid w:val="00DD5EB7"/>
    <w:rsid w:val="00DD646A"/>
    <w:rsid w:val="00DD6482"/>
    <w:rsid w:val="00DD6743"/>
    <w:rsid w:val="00DD6770"/>
    <w:rsid w:val="00DD7A19"/>
    <w:rsid w:val="00DE3BCD"/>
    <w:rsid w:val="00DE405F"/>
    <w:rsid w:val="00DE45DD"/>
    <w:rsid w:val="00DE59AD"/>
    <w:rsid w:val="00DE5BBE"/>
    <w:rsid w:val="00DE5C05"/>
    <w:rsid w:val="00DE6003"/>
    <w:rsid w:val="00DE665E"/>
    <w:rsid w:val="00DE6848"/>
    <w:rsid w:val="00DE69C1"/>
    <w:rsid w:val="00DE791A"/>
    <w:rsid w:val="00DE7EC5"/>
    <w:rsid w:val="00DF02E1"/>
    <w:rsid w:val="00DF1052"/>
    <w:rsid w:val="00DF142C"/>
    <w:rsid w:val="00DF292B"/>
    <w:rsid w:val="00DF2AD6"/>
    <w:rsid w:val="00DF35DF"/>
    <w:rsid w:val="00DF3625"/>
    <w:rsid w:val="00DF3B72"/>
    <w:rsid w:val="00DF447E"/>
    <w:rsid w:val="00DF4D33"/>
    <w:rsid w:val="00DF52A6"/>
    <w:rsid w:val="00DF5509"/>
    <w:rsid w:val="00DF59AE"/>
    <w:rsid w:val="00DF5C34"/>
    <w:rsid w:val="00DF5E07"/>
    <w:rsid w:val="00DF62BA"/>
    <w:rsid w:val="00DF63CF"/>
    <w:rsid w:val="00DF6A62"/>
    <w:rsid w:val="00DF6B20"/>
    <w:rsid w:val="00DF7DA7"/>
    <w:rsid w:val="00E007CA"/>
    <w:rsid w:val="00E00B37"/>
    <w:rsid w:val="00E0108D"/>
    <w:rsid w:val="00E01284"/>
    <w:rsid w:val="00E020EC"/>
    <w:rsid w:val="00E03217"/>
    <w:rsid w:val="00E0400C"/>
    <w:rsid w:val="00E05AD8"/>
    <w:rsid w:val="00E05CE1"/>
    <w:rsid w:val="00E06337"/>
    <w:rsid w:val="00E06768"/>
    <w:rsid w:val="00E07B61"/>
    <w:rsid w:val="00E07D54"/>
    <w:rsid w:val="00E07E6E"/>
    <w:rsid w:val="00E10087"/>
    <w:rsid w:val="00E11A07"/>
    <w:rsid w:val="00E12B25"/>
    <w:rsid w:val="00E14332"/>
    <w:rsid w:val="00E144C6"/>
    <w:rsid w:val="00E15477"/>
    <w:rsid w:val="00E15E8C"/>
    <w:rsid w:val="00E16666"/>
    <w:rsid w:val="00E177E9"/>
    <w:rsid w:val="00E17C98"/>
    <w:rsid w:val="00E17CA6"/>
    <w:rsid w:val="00E200A0"/>
    <w:rsid w:val="00E2031D"/>
    <w:rsid w:val="00E20996"/>
    <w:rsid w:val="00E21EF8"/>
    <w:rsid w:val="00E2297F"/>
    <w:rsid w:val="00E22C8D"/>
    <w:rsid w:val="00E231AD"/>
    <w:rsid w:val="00E238E9"/>
    <w:rsid w:val="00E256BB"/>
    <w:rsid w:val="00E2571A"/>
    <w:rsid w:val="00E2588F"/>
    <w:rsid w:val="00E25A79"/>
    <w:rsid w:val="00E25DC7"/>
    <w:rsid w:val="00E26380"/>
    <w:rsid w:val="00E26445"/>
    <w:rsid w:val="00E26A35"/>
    <w:rsid w:val="00E26DAA"/>
    <w:rsid w:val="00E27104"/>
    <w:rsid w:val="00E27691"/>
    <w:rsid w:val="00E304E9"/>
    <w:rsid w:val="00E30578"/>
    <w:rsid w:val="00E30B0F"/>
    <w:rsid w:val="00E30FBC"/>
    <w:rsid w:val="00E31087"/>
    <w:rsid w:val="00E31EC1"/>
    <w:rsid w:val="00E32388"/>
    <w:rsid w:val="00E32399"/>
    <w:rsid w:val="00E3280F"/>
    <w:rsid w:val="00E32860"/>
    <w:rsid w:val="00E32C20"/>
    <w:rsid w:val="00E32EA1"/>
    <w:rsid w:val="00E33CF9"/>
    <w:rsid w:val="00E34354"/>
    <w:rsid w:val="00E34527"/>
    <w:rsid w:val="00E3516E"/>
    <w:rsid w:val="00E35D82"/>
    <w:rsid w:val="00E36413"/>
    <w:rsid w:val="00E3663C"/>
    <w:rsid w:val="00E36E4F"/>
    <w:rsid w:val="00E3712B"/>
    <w:rsid w:val="00E374C4"/>
    <w:rsid w:val="00E37619"/>
    <w:rsid w:val="00E37E89"/>
    <w:rsid w:val="00E401EB"/>
    <w:rsid w:val="00E40413"/>
    <w:rsid w:val="00E41475"/>
    <w:rsid w:val="00E4292D"/>
    <w:rsid w:val="00E43354"/>
    <w:rsid w:val="00E44A5F"/>
    <w:rsid w:val="00E44C75"/>
    <w:rsid w:val="00E44D3F"/>
    <w:rsid w:val="00E451B7"/>
    <w:rsid w:val="00E456EC"/>
    <w:rsid w:val="00E466A4"/>
    <w:rsid w:val="00E4693A"/>
    <w:rsid w:val="00E47918"/>
    <w:rsid w:val="00E505D6"/>
    <w:rsid w:val="00E50CD2"/>
    <w:rsid w:val="00E5167A"/>
    <w:rsid w:val="00E517D0"/>
    <w:rsid w:val="00E518BA"/>
    <w:rsid w:val="00E51A01"/>
    <w:rsid w:val="00E520D6"/>
    <w:rsid w:val="00E52964"/>
    <w:rsid w:val="00E5621A"/>
    <w:rsid w:val="00E56982"/>
    <w:rsid w:val="00E56B56"/>
    <w:rsid w:val="00E57088"/>
    <w:rsid w:val="00E60675"/>
    <w:rsid w:val="00E60B9C"/>
    <w:rsid w:val="00E60C47"/>
    <w:rsid w:val="00E611B6"/>
    <w:rsid w:val="00E61205"/>
    <w:rsid w:val="00E61C68"/>
    <w:rsid w:val="00E61D93"/>
    <w:rsid w:val="00E62533"/>
    <w:rsid w:val="00E62F48"/>
    <w:rsid w:val="00E65158"/>
    <w:rsid w:val="00E66017"/>
    <w:rsid w:val="00E663D6"/>
    <w:rsid w:val="00E664DE"/>
    <w:rsid w:val="00E66B4C"/>
    <w:rsid w:val="00E6722F"/>
    <w:rsid w:val="00E70D47"/>
    <w:rsid w:val="00E70F87"/>
    <w:rsid w:val="00E7159E"/>
    <w:rsid w:val="00E719DD"/>
    <w:rsid w:val="00E72027"/>
    <w:rsid w:val="00E723AB"/>
    <w:rsid w:val="00E724F1"/>
    <w:rsid w:val="00E73315"/>
    <w:rsid w:val="00E733FF"/>
    <w:rsid w:val="00E73ABA"/>
    <w:rsid w:val="00E74240"/>
    <w:rsid w:val="00E74B7A"/>
    <w:rsid w:val="00E74C67"/>
    <w:rsid w:val="00E75051"/>
    <w:rsid w:val="00E76A90"/>
    <w:rsid w:val="00E76BCC"/>
    <w:rsid w:val="00E774E6"/>
    <w:rsid w:val="00E779E9"/>
    <w:rsid w:val="00E779F6"/>
    <w:rsid w:val="00E805AE"/>
    <w:rsid w:val="00E80793"/>
    <w:rsid w:val="00E8101F"/>
    <w:rsid w:val="00E8252D"/>
    <w:rsid w:val="00E82671"/>
    <w:rsid w:val="00E82C82"/>
    <w:rsid w:val="00E83BE4"/>
    <w:rsid w:val="00E8492E"/>
    <w:rsid w:val="00E849EE"/>
    <w:rsid w:val="00E84DCE"/>
    <w:rsid w:val="00E86A77"/>
    <w:rsid w:val="00E86CB5"/>
    <w:rsid w:val="00E86D4A"/>
    <w:rsid w:val="00E87614"/>
    <w:rsid w:val="00E916B4"/>
    <w:rsid w:val="00E91841"/>
    <w:rsid w:val="00E92233"/>
    <w:rsid w:val="00E92E3E"/>
    <w:rsid w:val="00E92EFB"/>
    <w:rsid w:val="00E934B0"/>
    <w:rsid w:val="00E936C0"/>
    <w:rsid w:val="00E9373B"/>
    <w:rsid w:val="00E941AD"/>
    <w:rsid w:val="00E941F3"/>
    <w:rsid w:val="00E9503B"/>
    <w:rsid w:val="00E95B5F"/>
    <w:rsid w:val="00E96142"/>
    <w:rsid w:val="00E961CF"/>
    <w:rsid w:val="00E965E0"/>
    <w:rsid w:val="00E96DF6"/>
    <w:rsid w:val="00E97959"/>
    <w:rsid w:val="00EA05B8"/>
    <w:rsid w:val="00EA0ACC"/>
    <w:rsid w:val="00EA1A48"/>
    <w:rsid w:val="00EA2100"/>
    <w:rsid w:val="00EA24C6"/>
    <w:rsid w:val="00EA25A1"/>
    <w:rsid w:val="00EA29B3"/>
    <w:rsid w:val="00EA3470"/>
    <w:rsid w:val="00EA3EE0"/>
    <w:rsid w:val="00EA40AC"/>
    <w:rsid w:val="00EA57E3"/>
    <w:rsid w:val="00EA7837"/>
    <w:rsid w:val="00EB03EB"/>
    <w:rsid w:val="00EB1192"/>
    <w:rsid w:val="00EB2924"/>
    <w:rsid w:val="00EB30C4"/>
    <w:rsid w:val="00EB321B"/>
    <w:rsid w:val="00EB3285"/>
    <w:rsid w:val="00EB3996"/>
    <w:rsid w:val="00EB4BC7"/>
    <w:rsid w:val="00EB5673"/>
    <w:rsid w:val="00EB69A1"/>
    <w:rsid w:val="00EB7B58"/>
    <w:rsid w:val="00EC0FA1"/>
    <w:rsid w:val="00EC14D8"/>
    <w:rsid w:val="00EC1D1C"/>
    <w:rsid w:val="00EC2895"/>
    <w:rsid w:val="00EC28F3"/>
    <w:rsid w:val="00EC29A7"/>
    <w:rsid w:val="00EC34F9"/>
    <w:rsid w:val="00EC4253"/>
    <w:rsid w:val="00EC4998"/>
    <w:rsid w:val="00EC5200"/>
    <w:rsid w:val="00EC57AC"/>
    <w:rsid w:val="00EC647C"/>
    <w:rsid w:val="00EC699F"/>
    <w:rsid w:val="00EC7750"/>
    <w:rsid w:val="00EC7BAC"/>
    <w:rsid w:val="00ED0103"/>
    <w:rsid w:val="00ED0479"/>
    <w:rsid w:val="00ED0696"/>
    <w:rsid w:val="00ED119C"/>
    <w:rsid w:val="00ED14A2"/>
    <w:rsid w:val="00ED2105"/>
    <w:rsid w:val="00ED2846"/>
    <w:rsid w:val="00ED2F97"/>
    <w:rsid w:val="00ED3264"/>
    <w:rsid w:val="00ED36F6"/>
    <w:rsid w:val="00ED3F31"/>
    <w:rsid w:val="00ED4675"/>
    <w:rsid w:val="00ED5C87"/>
    <w:rsid w:val="00ED7015"/>
    <w:rsid w:val="00EE0404"/>
    <w:rsid w:val="00EE0B2B"/>
    <w:rsid w:val="00EE1AA6"/>
    <w:rsid w:val="00EE1F48"/>
    <w:rsid w:val="00EE377A"/>
    <w:rsid w:val="00EE3F98"/>
    <w:rsid w:val="00EE507D"/>
    <w:rsid w:val="00EE586A"/>
    <w:rsid w:val="00EE6205"/>
    <w:rsid w:val="00EE628E"/>
    <w:rsid w:val="00EE75D7"/>
    <w:rsid w:val="00EE7F67"/>
    <w:rsid w:val="00EF1554"/>
    <w:rsid w:val="00EF326D"/>
    <w:rsid w:val="00EF3339"/>
    <w:rsid w:val="00EF3CA1"/>
    <w:rsid w:val="00EF4160"/>
    <w:rsid w:val="00EF5D17"/>
    <w:rsid w:val="00EF5F0B"/>
    <w:rsid w:val="00EF60C5"/>
    <w:rsid w:val="00EF641A"/>
    <w:rsid w:val="00EF65B8"/>
    <w:rsid w:val="00EF6634"/>
    <w:rsid w:val="00F0035F"/>
    <w:rsid w:val="00F0043F"/>
    <w:rsid w:val="00F0075A"/>
    <w:rsid w:val="00F014C5"/>
    <w:rsid w:val="00F01658"/>
    <w:rsid w:val="00F01CB5"/>
    <w:rsid w:val="00F02382"/>
    <w:rsid w:val="00F02B93"/>
    <w:rsid w:val="00F03937"/>
    <w:rsid w:val="00F03CC9"/>
    <w:rsid w:val="00F04003"/>
    <w:rsid w:val="00F0476C"/>
    <w:rsid w:val="00F049E8"/>
    <w:rsid w:val="00F0611E"/>
    <w:rsid w:val="00F061D5"/>
    <w:rsid w:val="00F06CA1"/>
    <w:rsid w:val="00F06EB7"/>
    <w:rsid w:val="00F07A59"/>
    <w:rsid w:val="00F07BCF"/>
    <w:rsid w:val="00F10A7F"/>
    <w:rsid w:val="00F10D3E"/>
    <w:rsid w:val="00F119A4"/>
    <w:rsid w:val="00F11E00"/>
    <w:rsid w:val="00F12269"/>
    <w:rsid w:val="00F124EA"/>
    <w:rsid w:val="00F12F1F"/>
    <w:rsid w:val="00F13A9D"/>
    <w:rsid w:val="00F13CBB"/>
    <w:rsid w:val="00F13FDB"/>
    <w:rsid w:val="00F14F5D"/>
    <w:rsid w:val="00F151D5"/>
    <w:rsid w:val="00F155B3"/>
    <w:rsid w:val="00F16535"/>
    <w:rsid w:val="00F175EF"/>
    <w:rsid w:val="00F176C9"/>
    <w:rsid w:val="00F17DF3"/>
    <w:rsid w:val="00F20165"/>
    <w:rsid w:val="00F20ADE"/>
    <w:rsid w:val="00F21430"/>
    <w:rsid w:val="00F21578"/>
    <w:rsid w:val="00F215BA"/>
    <w:rsid w:val="00F22EB8"/>
    <w:rsid w:val="00F2377E"/>
    <w:rsid w:val="00F24905"/>
    <w:rsid w:val="00F24C9A"/>
    <w:rsid w:val="00F24E1B"/>
    <w:rsid w:val="00F24F4D"/>
    <w:rsid w:val="00F26D50"/>
    <w:rsid w:val="00F26D5F"/>
    <w:rsid w:val="00F30C8E"/>
    <w:rsid w:val="00F31ECC"/>
    <w:rsid w:val="00F3203F"/>
    <w:rsid w:val="00F32068"/>
    <w:rsid w:val="00F3214D"/>
    <w:rsid w:val="00F32598"/>
    <w:rsid w:val="00F32A41"/>
    <w:rsid w:val="00F32A86"/>
    <w:rsid w:val="00F33362"/>
    <w:rsid w:val="00F33FE8"/>
    <w:rsid w:val="00F367BD"/>
    <w:rsid w:val="00F36DE2"/>
    <w:rsid w:val="00F37024"/>
    <w:rsid w:val="00F371B5"/>
    <w:rsid w:val="00F37528"/>
    <w:rsid w:val="00F37A3C"/>
    <w:rsid w:val="00F4004F"/>
    <w:rsid w:val="00F402FB"/>
    <w:rsid w:val="00F40BEB"/>
    <w:rsid w:val="00F411C6"/>
    <w:rsid w:val="00F41E30"/>
    <w:rsid w:val="00F4219B"/>
    <w:rsid w:val="00F43028"/>
    <w:rsid w:val="00F43252"/>
    <w:rsid w:val="00F43BF5"/>
    <w:rsid w:val="00F43C22"/>
    <w:rsid w:val="00F43D0E"/>
    <w:rsid w:val="00F44389"/>
    <w:rsid w:val="00F4497D"/>
    <w:rsid w:val="00F457EC"/>
    <w:rsid w:val="00F45CB9"/>
    <w:rsid w:val="00F4682E"/>
    <w:rsid w:val="00F47751"/>
    <w:rsid w:val="00F50582"/>
    <w:rsid w:val="00F50C04"/>
    <w:rsid w:val="00F51B8F"/>
    <w:rsid w:val="00F51FCD"/>
    <w:rsid w:val="00F52640"/>
    <w:rsid w:val="00F5282F"/>
    <w:rsid w:val="00F52A99"/>
    <w:rsid w:val="00F52F5F"/>
    <w:rsid w:val="00F53B1E"/>
    <w:rsid w:val="00F54689"/>
    <w:rsid w:val="00F55064"/>
    <w:rsid w:val="00F550EB"/>
    <w:rsid w:val="00F56068"/>
    <w:rsid w:val="00F56C48"/>
    <w:rsid w:val="00F56D51"/>
    <w:rsid w:val="00F608DE"/>
    <w:rsid w:val="00F60A66"/>
    <w:rsid w:val="00F614C7"/>
    <w:rsid w:val="00F61FF9"/>
    <w:rsid w:val="00F623E4"/>
    <w:rsid w:val="00F629EF"/>
    <w:rsid w:val="00F62D6E"/>
    <w:rsid w:val="00F632E3"/>
    <w:rsid w:val="00F63306"/>
    <w:rsid w:val="00F63BEE"/>
    <w:rsid w:val="00F64001"/>
    <w:rsid w:val="00F642CC"/>
    <w:rsid w:val="00F647FD"/>
    <w:rsid w:val="00F65747"/>
    <w:rsid w:val="00F6578D"/>
    <w:rsid w:val="00F65A88"/>
    <w:rsid w:val="00F660AD"/>
    <w:rsid w:val="00F66938"/>
    <w:rsid w:val="00F6727A"/>
    <w:rsid w:val="00F676DC"/>
    <w:rsid w:val="00F67724"/>
    <w:rsid w:val="00F678D9"/>
    <w:rsid w:val="00F70671"/>
    <w:rsid w:val="00F706E4"/>
    <w:rsid w:val="00F70CAE"/>
    <w:rsid w:val="00F710D2"/>
    <w:rsid w:val="00F711C4"/>
    <w:rsid w:val="00F719EA"/>
    <w:rsid w:val="00F71D97"/>
    <w:rsid w:val="00F723F7"/>
    <w:rsid w:val="00F72967"/>
    <w:rsid w:val="00F733E8"/>
    <w:rsid w:val="00F74A5A"/>
    <w:rsid w:val="00F74BE3"/>
    <w:rsid w:val="00F74C76"/>
    <w:rsid w:val="00F74F5F"/>
    <w:rsid w:val="00F75037"/>
    <w:rsid w:val="00F75747"/>
    <w:rsid w:val="00F75DFC"/>
    <w:rsid w:val="00F76CBD"/>
    <w:rsid w:val="00F77597"/>
    <w:rsid w:val="00F77854"/>
    <w:rsid w:val="00F77CBB"/>
    <w:rsid w:val="00F77FF8"/>
    <w:rsid w:val="00F802FC"/>
    <w:rsid w:val="00F80B40"/>
    <w:rsid w:val="00F80D59"/>
    <w:rsid w:val="00F81563"/>
    <w:rsid w:val="00F817F6"/>
    <w:rsid w:val="00F81AD0"/>
    <w:rsid w:val="00F82180"/>
    <w:rsid w:val="00F8244C"/>
    <w:rsid w:val="00F8257A"/>
    <w:rsid w:val="00F8313C"/>
    <w:rsid w:val="00F834D1"/>
    <w:rsid w:val="00F844ED"/>
    <w:rsid w:val="00F860B0"/>
    <w:rsid w:val="00F86511"/>
    <w:rsid w:val="00F867D6"/>
    <w:rsid w:val="00F874F4"/>
    <w:rsid w:val="00F87800"/>
    <w:rsid w:val="00F879A0"/>
    <w:rsid w:val="00F90ECA"/>
    <w:rsid w:val="00F9185C"/>
    <w:rsid w:val="00F91E2A"/>
    <w:rsid w:val="00F91E51"/>
    <w:rsid w:val="00F9299B"/>
    <w:rsid w:val="00F92E2A"/>
    <w:rsid w:val="00F936FF"/>
    <w:rsid w:val="00F947A6"/>
    <w:rsid w:val="00F94A0A"/>
    <w:rsid w:val="00F95608"/>
    <w:rsid w:val="00F9572A"/>
    <w:rsid w:val="00F95DDD"/>
    <w:rsid w:val="00F96013"/>
    <w:rsid w:val="00F97E52"/>
    <w:rsid w:val="00FA024D"/>
    <w:rsid w:val="00FA04B1"/>
    <w:rsid w:val="00FA04E0"/>
    <w:rsid w:val="00FA165F"/>
    <w:rsid w:val="00FA1B9F"/>
    <w:rsid w:val="00FA2C67"/>
    <w:rsid w:val="00FA2FBC"/>
    <w:rsid w:val="00FA3356"/>
    <w:rsid w:val="00FA6035"/>
    <w:rsid w:val="00FA65E4"/>
    <w:rsid w:val="00FA7910"/>
    <w:rsid w:val="00FA7A81"/>
    <w:rsid w:val="00FB0131"/>
    <w:rsid w:val="00FB0218"/>
    <w:rsid w:val="00FB036E"/>
    <w:rsid w:val="00FB1037"/>
    <w:rsid w:val="00FB1542"/>
    <w:rsid w:val="00FB22B3"/>
    <w:rsid w:val="00FB362D"/>
    <w:rsid w:val="00FB393D"/>
    <w:rsid w:val="00FB3A0D"/>
    <w:rsid w:val="00FB3D8A"/>
    <w:rsid w:val="00FB6A9F"/>
    <w:rsid w:val="00FB6AC3"/>
    <w:rsid w:val="00FB6E48"/>
    <w:rsid w:val="00FB707F"/>
    <w:rsid w:val="00FC00CE"/>
    <w:rsid w:val="00FC099C"/>
    <w:rsid w:val="00FC0C41"/>
    <w:rsid w:val="00FC0DB3"/>
    <w:rsid w:val="00FC140E"/>
    <w:rsid w:val="00FC2BE1"/>
    <w:rsid w:val="00FC3279"/>
    <w:rsid w:val="00FC37A5"/>
    <w:rsid w:val="00FC3956"/>
    <w:rsid w:val="00FC4362"/>
    <w:rsid w:val="00FC49E6"/>
    <w:rsid w:val="00FC4ADC"/>
    <w:rsid w:val="00FC52A2"/>
    <w:rsid w:val="00FC5BBE"/>
    <w:rsid w:val="00FD19AD"/>
    <w:rsid w:val="00FD1A65"/>
    <w:rsid w:val="00FD23E0"/>
    <w:rsid w:val="00FD2DAA"/>
    <w:rsid w:val="00FD44C8"/>
    <w:rsid w:val="00FD6279"/>
    <w:rsid w:val="00FD70C1"/>
    <w:rsid w:val="00FD76D1"/>
    <w:rsid w:val="00FD7F2B"/>
    <w:rsid w:val="00FE0A20"/>
    <w:rsid w:val="00FE0B37"/>
    <w:rsid w:val="00FE1258"/>
    <w:rsid w:val="00FE19C9"/>
    <w:rsid w:val="00FE2714"/>
    <w:rsid w:val="00FE2C86"/>
    <w:rsid w:val="00FE3245"/>
    <w:rsid w:val="00FE411F"/>
    <w:rsid w:val="00FE45E6"/>
    <w:rsid w:val="00FE4FFF"/>
    <w:rsid w:val="00FE5307"/>
    <w:rsid w:val="00FE56F3"/>
    <w:rsid w:val="00FE627F"/>
    <w:rsid w:val="00FE64C4"/>
    <w:rsid w:val="00FE6D19"/>
    <w:rsid w:val="00FE6FA3"/>
    <w:rsid w:val="00FE79F3"/>
    <w:rsid w:val="00FF089E"/>
    <w:rsid w:val="00FF21EC"/>
    <w:rsid w:val="00FF27D0"/>
    <w:rsid w:val="00FF2C7F"/>
    <w:rsid w:val="00FF3E70"/>
    <w:rsid w:val="00FF49A6"/>
    <w:rsid w:val="00FF4AA1"/>
    <w:rsid w:val="00FF4DDC"/>
    <w:rsid w:val="00FF4E7F"/>
    <w:rsid w:val="00FF5788"/>
    <w:rsid w:val="00FF59DF"/>
    <w:rsid w:val="00FF5B27"/>
    <w:rsid w:val="00FF5C72"/>
    <w:rsid w:val="00FF6146"/>
    <w:rsid w:val="00FF634B"/>
    <w:rsid w:val="00FF6ED2"/>
    <w:rsid w:val="00FF7AAF"/>
    <w:rsid w:val="00FF7F7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24E25077"/>
  <w15:docId w15:val="{06BD0EF3-9A50-4366-A38D-3575FB5C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pl-PL" w:eastAsia="pl-PL" w:bidi="ar-SA"/>
      </w:rPr>
    </w:rPrDefault>
    <w:pPrDefault>
      <w:pPr>
        <w:jc w:val="both"/>
      </w:pPr>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uiPriority="1" w:qFormat="1"/>
    <w:lsdException w:name="heading 3" w:locked="1" w:semiHidden="1" w:uiPriority="1" w:unhideWhenUsed="1" w:qFormat="1"/>
    <w:lsdException w:name="heading 4" w:locked="1" w:semiHidden="1" w:uiPriority="1" w:unhideWhenUsed="1" w:qFormat="1"/>
    <w:lsdException w:name="heading 5" w:locked="1" w:semiHidden="1" w:uiPriority="1" w:unhideWhenUsed="1" w:qFormat="1"/>
    <w:lsdException w:name="heading 6" w:locked="1" w:semiHidden="1" w:uiPriority="1" w:unhideWhenUsed="1" w:qFormat="1"/>
    <w:lsdException w:name="heading 7" w:locked="1" w:semiHidden="1" w:uiPriority="1" w:unhideWhenUsed="1" w:qFormat="1"/>
    <w:lsdException w:name="heading 8" w:locked="1" w:semiHidden="1" w:uiPriority="1" w:unhideWhenUsed="1" w:qFormat="1"/>
    <w:lsdException w:name="heading 9" w:locked="1"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nhideWhenUsed="1"/>
    <w:lsdException w:name="header" w:semiHidden="1" w:uiPriority="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3647C"/>
    <w:pPr>
      <w:spacing w:line="276" w:lineRule="auto"/>
    </w:pPr>
    <w:rPr>
      <w:rFonts w:eastAsiaTheme="minorHAnsi"/>
      <w:szCs w:val="20"/>
      <w:lang w:eastAsia="en-US"/>
    </w:rPr>
  </w:style>
  <w:style w:type="paragraph" w:styleId="Nagwek1">
    <w:name w:val="heading 1"/>
    <w:basedOn w:val="Normalny"/>
    <w:next w:val="Normalny"/>
    <w:link w:val="Nagwek1Znak"/>
    <w:uiPriority w:val="1"/>
    <w:unhideWhenUsed/>
    <w:qFormat/>
    <w:rsid w:val="0013647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1"/>
    <w:unhideWhenUsed/>
    <w:qFormat/>
    <w:rsid w:val="0013647C"/>
    <w:pPr>
      <w:spacing w:before="100" w:beforeAutospacing="1"/>
      <w:outlineLvl w:val="1"/>
    </w:pPr>
    <w:rPr>
      <w:rFonts w:ascii="Times New Roman" w:eastAsia="Times New Roman" w:hAnsi="Times New Roman"/>
      <w:b/>
      <w:bCs/>
      <w:sz w:val="36"/>
      <w:szCs w:val="36"/>
      <w:lang w:eastAsia="pl-PL"/>
    </w:rPr>
  </w:style>
  <w:style w:type="paragraph" w:styleId="Nagwek3">
    <w:name w:val="heading 3"/>
    <w:basedOn w:val="Normalny"/>
    <w:next w:val="Normalny"/>
    <w:link w:val="Nagwek3Znak"/>
    <w:uiPriority w:val="1"/>
    <w:unhideWhenUsed/>
    <w:qFormat/>
    <w:locked/>
    <w:rsid w:val="001364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locked/>
    <w:rsid w:val="0013647C"/>
    <w:rPr>
      <w:rFonts w:asciiTheme="majorHAnsi" w:eastAsiaTheme="majorEastAsia" w:hAnsiTheme="majorHAnsi" w:cstheme="majorBidi"/>
      <w:color w:val="365F91" w:themeColor="accent1" w:themeShade="BF"/>
      <w:sz w:val="32"/>
      <w:szCs w:val="32"/>
      <w:lang w:eastAsia="en-US"/>
    </w:rPr>
  </w:style>
  <w:style w:type="character" w:customStyle="1" w:styleId="Nagwek2Znak">
    <w:name w:val="Nagłówek 2 Znak"/>
    <w:basedOn w:val="Domylnaczcionkaakapitu"/>
    <w:link w:val="Nagwek2"/>
    <w:uiPriority w:val="1"/>
    <w:locked/>
    <w:rsid w:val="0013647C"/>
    <w:rPr>
      <w:rFonts w:ascii="Times New Roman" w:eastAsia="Times New Roman" w:hAnsi="Times New Roman"/>
      <w:b/>
      <w:bCs/>
      <w:sz w:val="36"/>
      <w:szCs w:val="36"/>
    </w:rPr>
  </w:style>
  <w:style w:type="paragraph" w:customStyle="1" w:styleId="Poziom1">
    <w:name w:val="Poziom 1"/>
    <w:basedOn w:val="Normalny"/>
    <w:next w:val="Normalny"/>
    <w:qFormat/>
    <w:rsid w:val="002F62AE"/>
    <w:pPr>
      <w:keepNext/>
      <w:numPr>
        <w:numId w:val="3"/>
      </w:numPr>
      <w:spacing w:before="240" w:after="240"/>
      <w:jc w:val="center"/>
      <w:outlineLvl w:val="0"/>
    </w:pPr>
    <w:rPr>
      <w:b/>
    </w:rPr>
  </w:style>
  <w:style w:type="paragraph" w:customStyle="1" w:styleId="Poziom2">
    <w:name w:val="Poziom 2"/>
    <w:basedOn w:val="Normalny"/>
    <w:qFormat/>
    <w:rsid w:val="002F62AE"/>
    <w:pPr>
      <w:numPr>
        <w:ilvl w:val="1"/>
        <w:numId w:val="3"/>
      </w:numPr>
    </w:pPr>
  </w:style>
  <w:style w:type="paragraph" w:customStyle="1" w:styleId="Poziom3">
    <w:name w:val="Poziom 3"/>
    <w:basedOn w:val="Normalny"/>
    <w:qFormat/>
    <w:rsid w:val="002F62AE"/>
    <w:pPr>
      <w:numPr>
        <w:ilvl w:val="2"/>
        <w:numId w:val="3"/>
      </w:numPr>
    </w:pPr>
  </w:style>
  <w:style w:type="paragraph" w:customStyle="1" w:styleId="Poziom4">
    <w:name w:val="Poziom 4"/>
    <w:basedOn w:val="Normalny"/>
    <w:qFormat/>
    <w:rsid w:val="002F62AE"/>
    <w:pPr>
      <w:numPr>
        <w:ilvl w:val="3"/>
        <w:numId w:val="3"/>
      </w:numPr>
    </w:pPr>
  </w:style>
  <w:style w:type="paragraph" w:customStyle="1" w:styleId="Poziom5">
    <w:name w:val="Poziom 5"/>
    <w:basedOn w:val="Normalny"/>
    <w:qFormat/>
    <w:rsid w:val="002F62AE"/>
    <w:pPr>
      <w:numPr>
        <w:ilvl w:val="4"/>
        <w:numId w:val="3"/>
      </w:numPr>
    </w:pPr>
  </w:style>
  <w:style w:type="numbering" w:customStyle="1" w:styleId="Poziomy">
    <w:name w:val="Poziomy"/>
    <w:uiPriority w:val="99"/>
    <w:rsid w:val="002F62AE"/>
    <w:pPr>
      <w:numPr>
        <w:numId w:val="1"/>
      </w:numPr>
    </w:pPr>
  </w:style>
  <w:style w:type="paragraph" w:styleId="Stopka">
    <w:name w:val="footer"/>
    <w:basedOn w:val="Normalny"/>
    <w:link w:val="StopkaZnak"/>
    <w:uiPriority w:val="99"/>
    <w:unhideWhenUsed/>
    <w:rsid w:val="0013647C"/>
    <w:pPr>
      <w:tabs>
        <w:tab w:val="center" w:pos="4536"/>
        <w:tab w:val="right" w:pos="9072"/>
      </w:tabs>
    </w:pPr>
  </w:style>
  <w:style w:type="character" w:customStyle="1" w:styleId="StopkaZnak">
    <w:name w:val="Stopka Znak"/>
    <w:basedOn w:val="Domylnaczcionkaakapitu"/>
    <w:link w:val="Stopka"/>
    <w:uiPriority w:val="99"/>
    <w:rsid w:val="0013647C"/>
    <w:rPr>
      <w:rFonts w:eastAsiaTheme="minorHAnsi"/>
      <w:szCs w:val="20"/>
      <w:lang w:eastAsia="en-US"/>
    </w:rPr>
  </w:style>
  <w:style w:type="paragraph" w:styleId="Tytu">
    <w:name w:val="Title"/>
    <w:basedOn w:val="Normalny"/>
    <w:next w:val="Normalny"/>
    <w:link w:val="TytuZnak"/>
    <w:qFormat/>
    <w:locked/>
    <w:rsid w:val="000B55A3"/>
    <w:pPr>
      <w:spacing w:before="360" w:after="360"/>
      <w:jc w:val="center"/>
    </w:pPr>
    <w:rPr>
      <w:b/>
      <w:bCs/>
    </w:rPr>
  </w:style>
  <w:style w:type="character" w:customStyle="1" w:styleId="TytuZnak">
    <w:name w:val="Tytuł Znak"/>
    <w:basedOn w:val="Domylnaczcionkaakapitu"/>
    <w:link w:val="Tytu"/>
    <w:rsid w:val="000B55A3"/>
    <w:rPr>
      <w:rFonts w:eastAsiaTheme="minorHAnsi"/>
      <w:b/>
      <w:bCs/>
      <w:szCs w:val="20"/>
      <w:lang w:eastAsia="en-US"/>
    </w:rPr>
  </w:style>
  <w:style w:type="paragraph" w:customStyle="1" w:styleId="Wysunity">
    <w:name w:val="Wysunięty"/>
    <w:basedOn w:val="Normalny"/>
    <w:uiPriority w:val="1"/>
    <w:qFormat/>
    <w:rsid w:val="0013647C"/>
    <w:pPr>
      <w:ind w:left="851"/>
    </w:pPr>
  </w:style>
  <w:style w:type="paragraph" w:customStyle="1" w:styleId="Zaczniki">
    <w:name w:val="Załączniki"/>
    <w:basedOn w:val="Normalny"/>
    <w:next w:val="Normalny"/>
    <w:uiPriority w:val="1"/>
    <w:rsid w:val="0013647C"/>
    <w:pPr>
      <w:spacing w:before="240" w:line="360" w:lineRule="auto"/>
      <w:contextualSpacing/>
    </w:pPr>
    <w:rPr>
      <w:rFonts w:eastAsia="Times New Roman"/>
      <w:noProof/>
      <w:szCs w:val="18"/>
      <w:u w:val="single"/>
      <w:lang w:eastAsia="pl-PL"/>
    </w:rPr>
  </w:style>
  <w:style w:type="numbering" w:customStyle="1" w:styleId="ZacznikiPoziomy">
    <w:name w:val="ZałącznikiPoziomy"/>
    <w:uiPriority w:val="99"/>
    <w:rsid w:val="0013647C"/>
    <w:pPr>
      <w:numPr>
        <w:numId w:val="2"/>
      </w:numPr>
    </w:pPr>
  </w:style>
  <w:style w:type="paragraph" w:customStyle="1" w:styleId="ZaPoz1">
    <w:name w:val="ZałPoz1"/>
    <w:basedOn w:val="Normalny"/>
    <w:next w:val="ZaPoz2"/>
    <w:qFormat/>
    <w:rsid w:val="00765ECC"/>
    <w:pPr>
      <w:pageBreakBefore/>
      <w:numPr>
        <w:numId w:val="4"/>
      </w:numPr>
      <w:spacing w:after="480"/>
      <w:outlineLvl w:val="1"/>
    </w:pPr>
    <w:rPr>
      <w:b/>
      <w:bCs/>
    </w:rPr>
  </w:style>
  <w:style w:type="paragraph" w:customStyle="1" w:styleId="ZaPoz2">
    <w:name w:val="ZałPoz2"/>
    <w:basedOn w:val="Normalny"/>
    <w:qFormat/>
    <w:rsid w:val="00765ECC"/>
    <w:pPr>
      <w:numPr>
        <w:ilvl w:val="1"/>
        <w:numId w:val="4"/>
      </w:numPr>
    </w:pPr>
  </w:style>
  <w:style w:type="paragraph" w:customStyle="1" w:styleId="ZaPoz3">
    <w:name w:val="ZałPoz3"/>
    <w:basedOn w:val="Normalny"/>
    <w:qFormat/>
    <w:rsid w:val="00765ECC"/>
    <w:pPr>
      <w:numPr>
        <w:ilvl w:val="2"/>
        <w:numId w:val="4"/>
      </w:numPr>
    </w:pPr>
  </w:style>
  <w:style w:type="paragraph" w:customStyle="1" w:styleId="ZaPoz4">
    <w:name w:val="ZałPoz4"/>
    <w:basedOn w:val="Normalny"/>
    <w:qFormat/>
    <w:rsid w:val="00765ECC"/>
    <w:pPr>
      <w:numPr>
        <w:ilvl w:val="3"/>
        <w:numId w:val="4"/>
      </w:numPr>
    </w:pPr>
  </w:style>
  <w:style w:type="paragraph" w:styleId="Akapitzlist">
    <w:name w:val="List Paragraph"/>
    <w:basedOn w:val="Normalny"/>
    <w:uiPriority w:val="34"/>
    <w:qFormat/>
    <w:rsid w:val="0013647C"/>
    <w:pPr>
      <w:ind w:left="720"/>
      <w:contextualSpacing/>
    </w:pPr>
  </w:style>
  <w:style w:type="paragraph" w:styleId="Nagwek">
    <w:name w:val="header"/>
    <w:basedOn w:val="Normalny"/>
    <w:link w:val="NagwekZnak"/>
    <w:uiPriority w:val="1"/>
    <w:unhideWhenUsed/>
    <w:rsid w:val="0013647C"/>
    <w:pPr>
      <w:tabs>
        <w:tab w:val="center" w:pos="4536"/>
        <w:tab w:val="right" w:pos="9072"/>
      </w:tabs>
    </w:pPr>
  </w:style>
  <w:style w:type="character" w:customStyle="1" w:styleId="NagwekZnak">
    <w:name w:val="Nagłówek Znak"/>
    <w:basedOn w:val="Domylnaczcionkaakapitu"/>
    <w:link w:val="Nagwek"/>
    <w:uiPriority w:val="1"/>
    <w:rsid w:val="0013647C"/>
    <w:rPr>
      <w:rFonts w:eastAsiaTheme="minorHAnsi"/>
      <w:szCs w:val="20"/>
      <w:lang w:eastAsia="en-US"/>
    </w:rPr>
  </w:style>
  <w:style w:type="paragraph" w:customStyle="1" w:styleId="Komparycja">
    <w:name w:val="Komparycja"/>
    <w:basedOn w:val="Normalny"/>
    <w:qFormat/>
    <w:rsid w:val="0013647C"/>
    <w:pPr>
      <w:spacing w:after="240"/>
    </w:pPr>
    <w:rPr>
      <w:rFonts w:cs="Arial"/>
      <w:bCs/>
      <w:color w:val="000000"/>
    </w:rPr>
  </w:style>
  <w:style w:type="paragraph" w:customStyle="1" w:styleId="Podpisy">
    <w:name w:val="Podpisy"/>
    <w:basedOn w:val="Normalny"/>
    <w:qFormat/>
    <w:rsid w:val="0013647C"/>
    <w:pPr>
      <w:keepNext/>
      <w:tabs>
        <w:tab w:val="center" w:pos="2268"/>
        <w:tab w:val="center" w:pos="7371"/>
      </w:tabs>
      <w:spacing w:before="360" w:line="720" w:lineRule="auto"/>
    </w:pPr>
    <w:rPr>
      <w:b/>
    </w:rPr>
  </w:style>
  <w:style w:type="character" w:styleId="Tekstzastpczy">
    <w:name w:val="Placeholder Text"/>
    <w:basedOn w:val="Domylnaczcionkaakapitu"/>
    <w:uiPriority w:val="99"/>
    <w:semiHidden/>
    <w:rsid w:val="0013647C"/>
    <w:rPr>
      <w:color w:val="666666"/>
    </w:rPr>
  </w:style>
  <w:style w:type="character" w:styleId="Hipercze">
    <w:name w:val="Hyperlink"/>
    <w:basedOn w:val="Domylnaczcionkaakapitu"/>
    <w:uiPriority w:val="99"/>
    <w:unhideWhenUsed/>
    <w:rsid w:val="0013647C"/>
    <w:rPr>
      <w:color w:val="0000FF" w:themeColor="hyperlink"/>
      <w:u w:val="single"/>
    </w:rPr>
  </w:style>
  <w:style w:type="character" w:styleId="Nierozpoznanawzmianka">
    <w:name w:val="Unresolved Mention"/>
    <w:basedOn w:val="Domylnaczcionkaakapitu"/>
    <w:uiPriority w:val="99"/>
    <w:semiHidden/>
    <w:unhideWhenUsed/>
    <w:rsid w:val="0013647C"/>
    <w:rPr>
      <w:color w:val="605E5C"/>
      <w:shd w:val="clear" w:color="auto" w:fill="E1DFDD"/>
    </w:rPr>
  </w:style>
  <w:style w:type="paragraph" w:customStyle="1" w:styleId="Kolorowecieniowanieakcent11">
    <w:name w:val="Kolorowe cieniowanie — akcent 11"/>
    <w:hidden/>
    <w:uiPriority w:val="99"/>
    <w:semiHidden/>
    <w:rsid w:val="00833D4C"/>
    <w:rPr>
      <w:lang w:eastAsia="en-US"/>
    </w:rPr>
  </w:style>
  <w:style w:type="paragraph" w:styleId="Poprawka">
    <w:name w:val="Revision"/>
    <w:hidden/>
    <w:uiPriority w:val="99"/>
    <w:semiHidden/>
    <w:rsid w:val="00BC4C07"/>
    <w:rPr>
      <w:lang w:eastAsia="en-US"/>
    </w:rPr>
  </w:style>
  <w:style w:type="character" w:customStyle="1" w:styleId="Nagwek3Znak">
    <w:name w:val="Nagłówek 3 Znak"/>
    <w:basedOn w:val="Domylnaczcionkaakapitu"/>
    <w:link w:val="Nagwek3"/>
    <w:uiPriority w:val="1"/>
    <w:rsid w:val="0013647C"/>
    <w:rPr>
      <w:rFonts w:asciiTheme="majorHAnsi" w:eastAsiaTheme="majorEastAsia" w:hAnsiTheme="majorHAnsi" w:cstheme="majorBidi"/>
      <w:color w:val="243F60" w:themeColor="accent1" w:themeShade="7F"/>
      <w:sz w:val="24"/>
      <w:szCs w:val="24"/>
      <w:lang w:eastAsia="en-US"/>
    </w:rPr>
  </w:style>
  <w:style w:type="paragraph" w:customStyle="1" w:styleId="MWY">
    <w:name w:val="MWY"/>
    <w:basedOn w:val="Normalny"/>
    <w:unhideWhenUsed/>
    <w:rsid w:val="0013647C"/>
    <w:pPr>
      <w:spacing w:before="160" w:after="160" w:line="360" w:lineRule="auto"/>
    </w:pPr>
    <w:rPr>
      <w:noProof/>
    </w:rPr>
  </w:style>
  <w:style w:type="character" w:styleId="Odwoaniedokomentarza">
    <w:name w:val="annotation reference"/>
    <w:basedOn w:val="Domylnaczcionkaakapitu"/>
    <w:uiPriority w:val="99"/>
    <w:unhideWhenUsed/>
    <w:locked/>
    <w:rsid w:val="0013647C"/>
    <w:rPr>
      <w:sz w:val="16"/>
      <w:szCs w:val="16"/>
    </w:rPr>
  </w:style>
  <w:style w:type="paragraph" w:styleId="Tekstkomentarza">
    <w:name w:val="annotation text"/>
    <w:basedOn w:val="Normalny"/>
    <w:link w:val="TekstkomentarzaZnak"/>
    <w:uiPriority w:val="99"/>
    <w:unhideWhenUsed/>
    <w:locked/>
    <w:rsid w:val="0013647C"/>
    <w:pPr>
      <w:spacing w:line="240" w:lineRule="auto"/>
    </w:pPr>
    <w:rPr>
      <w:sz w:val="20"/>
    </w:rPr>
  </w:style>
  <w:style w:type="character" w:customStyle="1" w:styleId="TekstkomentarzaZnak">
    <w:name w:val="Tekst komentarza Znak"/>
    <w:basedOn w:val="Domylnaczcionkaakapitu"/>
    <w:link w:val="Tekstkomentarza"/>
    <w:uiPriority w:val="99"/>
    <w:rsid w:val="0013647C"/>
    <w:rPr>
      <w:rFonts w:eastAsiaTheme="minorHAnsi"/>
      <w:sz w:val="20"/>
      <w:szCs w:val="20"/>
      <w:lang w:eastAsia="en-US"/>
    </w:rPr>
  </w:style>
  <w:style w:type="paragraph" w:styleId="Tematkomentarza">
    <w:name w:val="annotation subject"/>
    <w:basedOn w:val="Tekstkomentarza"/>
    <w:next w:val="Tekstkomentarza"/>
    <w:link w:val="TematkomentarzaZnak"/>
    <w:uiPriority w:val="99"/>
    <w:semiHidden/>
    <w:unhideWhenUsed/>
    <w:rsid w:val="0013647C"/>
    <w:rPr>
      <w:b/>
      <w:bCs/>
    </w:rPr>
  </w:style>
  <w:style w:type="character" w:customStyle="1" w:styleId="TematkomentarzaZnak">
    <w:name w:val="Temat komentarza Znak"/>
    <w:basedOn w:val="TekstkomentarzaZnak"/>
    <w:link w:val="Tematkomentarza"/>
    <w:uiPriority w:val="99"/>
    <w:semiHidden/>
    <w:rsid w:val="0013647C"/>
    <w:rPr>
      <w:rFonts w:eastAsiaTheme="minorHAnsi"/>
      <w:b/>
      <w:bCs/>
      <w:sz w:val="20"/>
      <w:szCs w:val="20"/>
      <w:lang w:eastAsia="en-US"/>
    </w:rPr>
  </w:style>
  <w:style w:type="table" w:styleId="Tabela-Siatka">
    <w:name w:val="Table Grid"/>
    <w:basedOn w:val="Standardowy"/>
    <w:uiPriority w:val="99"/>
    <w:locked/>
    <w:rsid w:val="00A94620"/>
    <w:pPr>
      <w:jc w:val="left"/>
    </w:pPr>
    <w:rPr>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dtytu">
    <w:name w:val="Subtitle"/>
    <w:basedOn w:val="Normalny"/>
    <w:next w:val="Normalny"/>
    <w:link w:val="PodtytuZnak"/>
    <w:uiPriority w:val="11"/>
    <w:qFormat/>
    <w:locked/>
    <w:rsid w:val="008F18A3"/>
    <w:pPr>
      <w:keepNext/>
      <w:suppressAutoHyphens/>
      <w:spacing w:after="240"/>
      <w:jc w:val="left"/>
      <w:outlineLvl w:val="1"/>
    </w:pPr>
    <w:rPr>
      <w:rFonts w:eastAsia="Times New Roman" w:cs="Arial"/>
      <w:b/>
      <w:szCs w:val="24"/>
      <w:lang w:eastAsia="ar-SA"/>
    </w:rPr>
  </w:style>
  <w:style w:type="character" w:customStyle="1" w:styleId="PodtytuZnak">
    <w:name w:val="Podtytuł Znak"/>
    <w:basedOn w:val="Domylnaczcionkaakapitu"/>
    <w:link w:val="Podtytu"/>
    <w:uiPriority w:val="11"/>
    <w:rsid w:val="008F18A3"/>
    <w:rPr>
      <w:rFonts w:eastAsia="Times New Roman" w:cs="Arial"/>
      <w:b/>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7003">
      <w:bodyDiv w:val="1"/>
      <w:marLeft w:val="0"/>
      <w:marRight w:val="0"/>
      <w:marTop w:val="0"/>
      <w:marBottom w:val="0"/>
      <w:divBdr>
        <w:top w:val="none" w:sz="0" w:space="0" w:color="auto"/>
        <w:left w:val="none" w:sz="0" w:space="0" w:color="auto"/>
        <w:bottom w:val="none" w:sz="0" w:space="0" w:color="auto"/>
        <w:right w:val="none" w:sz="0" w:space="0" w:color="auto"/>
      </w:divBdr>
    </w:div>
    <w:div w:id="311756740">
      <w:bodyDiv w:val="1"/>
      <w:marLeft w:val="0"/>
      <w:marRight w:val="0"/>
      <w:marTop w:val="0"/>
      <w:marBottom w:val="0"/>
      <w:divBdr>
        <w:top w:val="none" w:sz="0" w:space="0" w:color="auto"/>
        <w:left w:val="none" w:sz="0" w:space="0" w:color="auto"/>
        <w:bottom w:val="none" w:sz="0" w:space="0" w:color="auto"/>
        <w:right w:val="none" w:sz="0" w:space="0" w:color="auto"/>
      </w:divBdr>
      <w:divsChild>
        <w:div w:id="15276488">
          <w:marLeft w:val="360"/>
          <w:marRight w:val="0"/>
          <w:marTop w:val="72"/>
          <w:marBottom w:val="72"/>
          <w:divBdr>
            <w:top w:val="none" w:sz="0" w:space="0" w:color="auto"/>
            <w:left w:val="none" w:sz="0" w:space="0" w:color="auto"/>
            <w:bottom w:val="none" w:sz="0" w:space="0" w:color="auto"/>
            <w:right w:val="none" w:sz="0" w:space="0" w:color="auto"/>
          </w:divBdr>
          <w:divsChild>
            <w:div w:id="90885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81097">
      <w:bodyDiv w:val="1"/>
      <w:marLeft w:val="0"/>
      <w:marRight w:val="0"/>
      <w:marTop w:val="0"/>
      <w:marBottom w:val="0"/>
      <w:divBdr>
        <w:top w:val="none" w:sz="0" w:space="0" w:color="auto"/>
        <w:left w:val="none" w:sz="0" w:space="0" w:color="auto"/>
        <w:bottom w:val="none" w:sz="0" w:space="0" w:color="auto"/>
        <w:right w:val="none" w:sz="0" w:space="0" w:color="auto"/>
      </w:divBdr>
    </w:div>
    <w:div w:id="439112304">
      <w:bodyDiv w:val="1"/>
      <w:marLeft w:val="0"/>
      <w:marRight w:val="0"/>
      <w:marTop w:val="0"/>
      <w:marBottom w:val="0"/>
      <w:divBdr>
        <w:top w:val="none" w:sz="0" w:space="0" w:color="auto"/>
        <w:left w:val="none" w:sz="0" w:space="0" w:color="auto"/>
        <w:bottom w:val="none" w:sz="0" w:space="0" w:color="auto"/>
        <w:right w:val="none" w:sz="0" w:space="0" w:color="auto"/>
      </w:divBdr>
    </w:div>
    <w:div w:id="531377857">
      <w:bodyDiv w:val="1"/>
      <w:marLeft w:val="0"/>
      <w:marRight w:val="0"/>
      <w:marTop w:val="0"/>
      <w:marBottom w:val="0"/>
      <w:divBdr>
        <w:top w:val="none" w:sz="0" w:space="0" w:color="auto"/>
        <w:left w:val="none" w:sz="0" w:space="0" w:color="auto"/>
        <w:bottom w:val="none" w:sz="0" w:space="0" w:color="auto"/>
        <w:right w:val="none" w:sz="0" w:space="0" w:color="auto"/>
      </w:divBdr>
    </w:div>
    <w:div w:id="633565793">
      <w:bodyDiv w:val="1"/>
      <w:marLeft w:val="0"/>
      <w:marRight w:val="0"/>
      <w:marTop w:val="0"/>
      <w:marBottom w:val="0"/>
      <w:divBdr>
        <w:top w:val="none" w:sz="0" w:space="0" w:color="auto"/>
        <w:left w:val="none" w:sz="0" w:space="0" w:color="auto"/>
        <w:bottom w:val="none" w:sz="0" w:space="0" w:color="auto"/>
        <w:right w:val="none" w:sz="0" w:space="0" w:color="auto"/>
      </w:divBdr>
    </w:div>
    <w:div w:id="745693000">
      <w:bodyDiv w:val="1"/>
      <w:marLeft w:val="0"/>
      <w:marRight w:val="0"/>
      <w:marTop w:val="0"/>
      <w:marBottom w:val="0"/>
      <w:divBdr>
        <w:top w:val="none" w:sz="0" w:space="0" w:color="auto"/>
        <w:left w:val="none" w:sz="0" w:space="0" w:color="auto"/>
        <w:bottom w:val="none" w:sz="0" w:space="0" w:color="auto"/>
        <w:right w:val="none" w:sz="0" w:space="0" w:color="auto"/>
      </w:divBdr>
      <w:divsChild>
        <w:div w:id="234051783">
          <w:marLeft w:val="300"/>
          <w:marRight w:val="0"/>
          <w:marTop w:val="0"/>
          <w:marBottom w:val="0"/>
          <w:divBdr>
            <w:top w:val="none" w:sz="0" w:space="0" w:color="auto"/>
            <w:left w:val="none" w:sz="0" w:space="0" w:color="auto"/>
            <w:bottom w:val="none" w:sz="0" w:space="0" w:color="auto"/>
            <w:right w:val="none" w:sz="0" w:space="0" w:color="auto"/>
          </w:divBdr>
        </w:div>
        <w:div w:id="1758553249">
          <w:marLeft w:val="300"/>
          <w:marRight w:val="0"/>
          <w:marTop w:val="0"/>
          <w:marBottom w:val="0"/>
          <w:divBdr>
            <w:top w:val="none" w:sz="0" w:space="0" w:color="auto"/>
            <w:left w:val="none" w:sz="0" w:space="0" w:color="auto"/>
            <w:bottom w:val="none" w:sz="0" w:space="0" w:color="auto"/>
            <w:right w:val="none" w:sz="0" w:space="0" w:color="auto"/>
          </w:divBdr>
        </w:div>
        <w:div w:id="379138539">
          <w:marLeft w:val="300"/>
          <w:marRight w:val="0"/>
          <w:marTop w:val="0"/>
          <w:marBottom w:val="0"/>
          <w:divBdr>
            <w:top w:val="none" w:sz="0" w:space="0" w:color="auto"/>
            <w:left w:val="none" w:sz="0" w:space="0" w:color="auto"/>
            <w:bottom w:val="none" w:sz="0" w:space="0" w:color="auto"/>
            <w:right w:val="none" w:sz="0" w:space="0" w:color="auto"/>
          </w:divBdr>
        </w:div>
        <w:div w:id="312831904">
          <w:marLeft w:val="300"/>
          <w:marRight w:val="0"/>
          <w:marTop w:val="0"/>
          <w:marBottom w:val="0"/>
          <w:divBdr>
            <w:top w:val="none" w:sz="0" w:space="0" w:color="auto"/>
            <w:left w:val="none" w:sz="0" w:space="0" w:color="auto"/>
            <w:bottom w:val="none" w:sz="0" w:space="0" w:color="auto"/>
            <w:right w:val="none" w:sz="0" w:space="0" w:color="auto"/>
          </w:divBdr>
        </w:div>
        <w:div w:id="1889417591">
          <w:marLeft w:val="300"/>
          <w:marRight w:val="0"/>
          <w:marTop w:val="0"/>
          <w:marBottom w:val="0"/>
          <w:divBdr>
            <w:top w:val="none" w:sz="0" w:space="0" w:color="auto"/>
            <w:left w:val="none" w:sz="0" w:space="0" w:color="auto"/>
            <w:bottom w:val="none" w:sz="0" w:space="0" w:color="auto"/>
            <w:right w:val="none" w:sz="0" w:space="0" w:color="auto"/>
          </w:divBdr>
        </w:div>
      </w:divsChild>
    </w:div>
    <w:div w:id="928392148">
      <w:bodyDiv w:val="1"/>
      <w:marLeft w:val="0"/>
      <w:marRight w:val="0"/>
      <w:marTop w:val="0"/>
      <w:marBottom w:val="0"/>
      <w:divBdr>
        <w:top w:val="none" w:sz="0" w:space="0" w:color="auto"/>
        <w:left w:val="none" w:sz="0" w:space="0" w:color="auto"/>
        <w:bottom w:val="none" w:sz="0" w:space="0" w:color="auto"/>
        <w:right w:val="none" w:sz="0" w:space="0" w:color="auto"/>
      </w:divBdr>
      <w:divsChild>
        <w:div w:id="530997715">
          <w:marLeft w:val="0"/>
          <w:marRight w:val="0"/>
          <w:marTop w:val="72"/>
          <w:marBottom w:val="0"/>
          <w:divBdr>
            <w:top w:val="none" w:sz="0" w:space="0" w:color="auto"/>
            <w:left w:val="none" w:sz="0" w:space="0" w:color="auto"/>
            <w:bottom w:val="none" w:sz="0" w:space="0" w:color="auto"/>
            <w:right w:val="none" w:sz="0" w:space="0" w:color="auto"/>
          </w:divBdr>
        </w:div>
        <w:div w:id="1392271929">
          <w:marLeft w:val="0"/>
          <w:marRight w:val="0"/>
          <w:marTop w:val="72"/>
          <w:marBottom w:val="0"/>
          <w:divBdr>
            <w:top w:val="none" w:sz="0" w:space="0" w:color="auto"/>
            <w:left w:val="none" w:sz="0" w:space="0" w:color="auto"/>
            <w:bottom w:val="none" w:sz="0" w:space="0" w:color="auto"/>
            <w:right w:val="none" w:sz="0" w:space="0" w:color="auto"/>
          </w:divBdr>
          <w:divsChild>
            <w:div w:id="1927108609">
              <w:marLeft w:val="0"/>
              <w:marRight w:val="0"/>
              <w:marTop w:val="0"/>
              <w:marBottom w:val="0"/>
              <w:divBdr>
                <w:top w:val="none" w:sz="0" w:space="0" w:color="auto"/>
                <w:left w:val="none" w:sz="0" w:space="0" w:color="auto"/>
                <w:bottom w:val="none" w:sz="0" w:space="0" w:color="auto"/>
                <w:right w:val="none" w:sz="0" w:space="0" w:color="auto"/>
              </w:divBdr>
            </w:div>
            <w:div w:id="1954895332">
              <w:marLeft w:val="360"/>
              <w:marRight w:val="0"/>
              <w:marTop w:val="72"/>
              <w:marBottom w:val="72"/>
              <w:divBdr>
                <w:top w:val="none" w:sz="0" w:space="0" w:color="auto"/>
                <w:left w:val="none" w:sz="0" w:space="0" w:color="auto"/>
                <w:bottom w:val="none" w:sz="0" w:space="0" w:color="auto"/>
                <w:right w:val="none" w:sz="0" w:space="0" w:color="auto"/>
              </w:divBdr>
              <w:divsChild>
                <w:div w:id="1379357701">
                  <w:marLeft w:val="0"/>
                  <w:marRight w:val="0"/>
                  <w:marTop w:val="0"/>
                  <w:marBottom w:val="0"/>
                  <w:divBdr>
                    <w:top w:val="none" w:sz="0" w:space="0" w:color="auto"/>
                    <w:left w:val="none" w:sz="0" w:space="0" w:color="auto"/>
                    <w:bottom w:val="none" w:sz="0" w:space="0" w:color="auto"/>
                    <w:right w:val="none" w:sz="0" w:space="0" w:color="auto"/>
                  </w:divBdr>
                </w:div>
              </w:divsChild>
            </w:div>
            <w:div w:id="1735930831">
              <w:marLeft w:val="360"/>
              <w:marRight w:val="0"/>
              <w:marTop w:val="0"/>
              <w:marBottom w:val="72"/>
              <w:divBdr>
                <w:top w:val="none" w:sz="0" w:space="0" w:color="auto"/>
                <w:left w:val="none" w:sz="0" w:space="0" w:color="auto"/>
                <w:bottom w:val="none" w:sz="0" w:space="0" w:color="auto"/>
                <w:right w:val="none" w:sz="0" w:space="0" w:color="auto"/>
              </w:divBdr>
              <w:divsChild>
                <w:div w:id="554269666">
                  <w:marLeft w:val="0"/>
                  <w:marRight w:val="0"/>
                  <w:marTop w:val="0"/>
                  <w:marBottom w:val="0"/>
                  <w:divBdr>
                    <w:top w:val="none" w:sz="0" w:space="0" w:color="auto"/>
                    <w:left w:val="none" w:sz="0" w:space="0" w:color="auto"/>
                    <w:bottom w:val="none" w:sz="0" w:space="0" w:color="auto"/>
                    <w:right w:val="none" w:sz="0" w:space="0" w:color="auto"/>
                  </w:divBdr>
                </w:div>
                <w:div w:id="1825314485">
                  <w:marLeft w:val="360"/>
                  <w:marRight w:val="0"/>
                  <w:marTop w:val="0"/>
                  <w:marBottom w:val="0"/>
                  <w:divBdr>
                    <w:top w:val="none" w:sz="0" w:space="0" w:color="auto"/>
                    <w:left w:val="none" w:sz="0" w:space="0" w:color="auto"/>
                    <w:bottom w:val="none" w:sz="0" w:space="0" w:color="auto"/>
                    <w:right w:val="none" w:sz="0" w:space="0" w:color="auto"/>
                  </w:divBdr>
                  <w:divsChild>
                    <w:div w:id="819463808">
                      <w:marLeft w:val="0"/>
                      <w:marRight w:val="0"/>
                      <w:marTop w:val="0"/>
                      <w:marBottom w:val="0"/>
                      <w:divBdr>
                        <w:top w:val="none" w:sz="0" w:space="0" w:color="auto"/>
                        <w:left w:val="none" w:sz="0" w:space="0" w:color="auto"/>
                        <w:bottom w:val="none" w:sz="0" w:space="0" w:color="auto"/>
                        <w:right w:val="none" w:sz="0" w:space="0" w:color="auto"/>
                      </w:divBdr>
                    </w:div>
                  </w:divsChild>
                </w:div>
                <w:div w:id="787118802">
                  <w:marLeft w:val="360"/>
                  <w:marRight w:val="0"/>
                  <w:marTop w:val="0"/>
                  <w:marBottom w:val="0"/>
                  <w:divBdr>
                    <w:top w:val="none" w:sz="0" w:space="0" w:color="auto"/>
                    <w:left w:val="none" w:sz="0" w:space="0" w:color="auto"/>
                    <w:bottom w:val="none" w:sz="0" w:space="0" w:color="auto"/>
                    <w:right w:val="none" w:sz="0" w:space="0" w:color="auto"/>
                  </w:divBdr>
                  <w:divsChild>
                    <w:div w:id="101974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313905">
              <w:marLeft w:val="360"/>
              <w:marRight w:val="0"/>
              <w:marTop w:val="0"/>
              <w:marBottom w:val="72"/>
              <w:divBdr>
                <w:top w:val="none" w:sz="0" w:space="0" w:color="auto"/>
                <w:left w:val="none" w:sz="0" w:space="0" w:color="auto"/>
                <w:bottom w:val="none" w:sz="0" w:space="0" w:color="auto"/>
                <w:right w:val="none" w:sz="0" w:space="0" w:color="auto"/>
              </w:divBdr>
              <w:divsChild>
                <w:div w:id="458258214">
                  <w:marLeft w:val="0"/>
                  <w:marRight w:val="0"/>
                  <w:marTop w:val="0"/>
                  <w:marBottom w:val="0"/>
                  <w:divBdr>
                    <w:top w:val="none" w:sz="0" w:space="0" w:color="auto"/>
                    <w:left w:val="none" w:sz="0" w:space="0" w:color="auto"/>
                    <w:bottom w:val="none" w:sz="0" w:space="0" w:color="auto"/>
                    <w:right w:val="none" w:sz="0" w:space="0" w:color="auto"/>
                  </w:divBdr>
                </w:div>
              </w:divsChild>
            </w:div>
            <w:div w:id="94714409">
              <w:marLeft w:val="360"/>
              <w:marRight w:val="0"/>
              <w:marTop w:val="0"/>
              <w:marBottom w:val="72"/>
              <w:divBdr>
                <w:top w:val="none" w:sz="0" w:space="0" w:color="auto"/>
                <w:left w:val="none" w:sz="0" w:space="0" w:color="auto"/>
                <w:bottom w:val="none" w:sz="0" w:space="0" w:color="auto"/>
                <w:right w:val="none" w:sz="0" w:space="0" w:color="auto"/>
              </w:divBdr>
              <w:divsChild>
                <w:div w:id="112145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431680">
      <w:bodyDiv w:val="1"/>
      <w:marLeft w:val="0"/>
      <w:marRight w:val="0"/>
      <w:marTop w:val="0"/>
      <w:marBottom w:val="0"/>
      <w:divBdr>
        <w:top w:val="none" w:sz="0" w:space="0" w:color="auto"/>
        <w:left w:val="none" w:sz="0" w:space="0" w:color="auto"/>
        <w:bottom w:val="none" w:sz="0" w:space="0" w:color="auto"/>
        <w:right w:val="none" w:sz="0" w:space="0" w:color="auto"/>
      </w:divBdr>
    </w:div>
    <w:div w:id="1582368602">
      <w:marLeft w:val="0"/>
      <w:marRight w:val="0"/>
      <w:marTop w:val="0"/>
      <w:marBottom w:val="0"/>
      <w:divBdr>
        <w:top w:val="none" w:sz="0" w:space="0" w:color="auto"/>
        <w:left w:val="none" w:sz="0" w:space="0" w:color="auto"/>
        <w:bottom w:val="none" w:sz="0" w:space="0" w:color="auto"/>
        <w:right w:val="none" w:sz="0" w:space="0" w:color="auto"/>
      </w:divBdr>
    </w:div>
    <w:div w:id="1582368607">
      <w:marLeft w:val="0"/>
      <w:marRight w:val="0"/>
      <w:marTop w:val="0"/>
      <w:marBottom w:val="0"/>
      <w:divBdr>
        <w:top w:val="none" w:sz="0" w:space="0" w:color="auto"/>
        <w:left w:val="none" w:sz="0" w:space="0" w:color="auto"/>
        <w:bottom w:val="none" w:sz="0" w:space="0" w:color="auto"/>
        <w:right w:val="none" w:sz="0" w:space="0" w:color="auto"/>
      </w:divBdr>
      <w:divsChild>
        <w:div w:id="1582368656">
          <w:marLeft w:val="0"/>
          <w:marRight w:val="0"/>
          <w:marTop w:val="0"/>
          <w:marBottom w:val="0"/>
          <w:divBdr>
            <w:top w:val="none" w:sz="0" w:space="0" w:color="auto"/>
            <w:left w:val="none" w:sz="0" w:space="0" w:color="auto"/>
            <w:bottom w:val="none" w:sz="0" w:space="0" w:color="auto"/>
            <w:right w:val="none" w:sz="0" w:space="0" w:color="auto"/>
          </w:divBdr>
          <w:divsChild>
            <w:div w:id="1582368643">
              <w:marLeft w:val="0"/>
              <w:marRight w:val="0"/>
              <w:marTop w:val="0"/>
              <w:marBottom w:val="0"/>
              <w:divBdr>
                <w:top w:val="none" w:sz="0" w:space="0" w:color="auto"/>
                <w:left w:val="none" w:sz="0" w:space="0" w:color="auto"/>
                <w:bottom w:val="none" w:sz="0" w:space="0" w:color="auto"/>
                <w:right w:val="none" w:sz="0" w:space="0" w:color="auto"/>
              </w:divBdr>
              <w:divsChild>
                <w:div w:id="1582368617">
                  <w:marLeft w:val="0"/>
                  <w:marRight w:val="0"/>
                  <w:marTop w:val="0"/>
                  <w:marBottom w:val="0"/>
                  <w:divBdr>
                    <w:top w:val="none" w:sz="0" w:space="0" w:color="auto"/>
                    <w:left w:val="none" w:sz="0" w:space="0" w:color="auto"/>
                    <w:bottom w:val="none" w:sz="0" w:space="0" w:color="auto"/>
                    <w:right w:val="none" w:sz="0" w:space="0" w:color="auto"/>
                  </w:divBdr>
                  <w:divsChild>
                    <w:div w:id="1582368636">
                      <w:marLeft w:val="0"/>
                      <w:marRight w:val="0"/>
                      <w:marTop w:val="0"/>
                      <w:marBottom w:val="0"/>
                      <w:divBdr>
                        <w:top w:val="none" w:sz="0" w:space="0" w:color="auto"/>
                        <w:left w:val="none" w:sz="0" w:space="0" w:color="auto"/>
                        <w:bottom w:val="none" w:sz="0" w:space="0" w:color="auto"/>
                        <w:right w:val="none" w:sz="0" w:space="0" w:color="auto"/>
                      </w:divBdr>
                      <w:divsChild>
                        <w:div w:id="1582368629">
                          <w:marLeft w:val="0"/>
                          <w:marRight w:val="0"/>
                          <w:marTop w:val="0"/>
                          <w:marBottom w:val="0"/>
                          <w:divBdr>
                            <w:top w:val="none" w:sz="0" w:space="0" w:color="auto"/>
                            <w:left w:val="none" w:sz="0" w:space="0" w:color="auto"/>
                            <w:bottom w:val="none" w:sz="0" w:space="0" w:color="auto"/>
                            <w:right w:val="none" w:sz="0" w:space="0" w:color="auto"/>
                          </w:divBdr>
                          <w:divsChild>
                            <w:div w:id="1582368657">
                              <w:marLeft w:val="0"/>
                              <w:marRight w:val="0"/>
                              <w:marTop w:val="0"/>
                              <w:marBottom w:val="0"/>
                              <w:divBdr>
                                <w:top w:val="none" w:sz="0" w:space="0" w:color="auto"/>
                                <w:left w:val="none" w:sz="0" w:space="0" w:color="auto"/>
                                <w:bottom w:val="none" w:sz="0" w:space="0" w:color="auto"/>
                                <w:right w:val="none" w:sz="0" w:space="0" w:color="auto"/>
                              </w:divBdr>
                              <w:divsChild>
                                <w:div w:id="1582368612">
                                  <w:marLeft w:val="0"/>
                                  <w:marRight w:val="0"/>
                                  <w:marTop w:val="0"/>
                                  <w:marBottom w:val="0"/>
                                  <w:divBdr>
                                    <w:top w:val="none" w:sz="0" w:space="0" w:color="auto"/>
                                    <w:left w:val="none" w:sz="0" w:space="0" w:color="auto"/>
                                    <w:bottom w:val="none" w:sz="0" w:space="0" w:color="auto"/>
                                    <w:right w:val="none" w:sz="0" w:space="0" w:color="auto"/>
                                  </w:divBdr>
                                  <w:divsChild>
                                    <w:div w:id="1582368614">
                                      <w:marLeft w:val="0"/>
                                      <w:marRight w:val="0"/>
                                      <w:marTop w:val="0"/>
                                      <w:marBottom w:val="0"/>
                                      <w:divBdr>
                                        <w:top w:val="none" w:sz="0" w:space="0" w:color="auto"/>
                                        <w:left w:val="none" w:sz="0" w:space="0" w:color="auto"/>
                                        <w:bottom w:val="none" w:sz="0" w:space="0" w:color="auto"/>
                                        <w:right w:val="none" w:sz="0" w:space="0" w:color="auto"/>
                                      </w:divBdr>
                                      <w:divsChild>
                                        <w:div w:id="1582368649">
                                          <w:marLeft w:val="0"/>
                                          <w:marRight w:val="0"/>
                                          <w:marTop w:val="0"/>
                                          <w:marBottom w:val="0"/>
                                          <w:divBdr>
                                            <w:top w:val="none" w:sz="0" w:space="0" w:color="auto"/>
                                            <w:left w:val="none" w:sz="0" w:space="0" w:color="auto"/>
                                            <w:bottom w:val="none" w:sz="0" w:space="0" w:color="auto"/>
                                            <w:right w:val="none" w:sz="0" w:space="0" w:color="auto"/>
                                          </w:divBdr>
                                          <w:divsChild>
                                            <w:div w:id="1582368613">
                                              <w:marLeft w:val="0"/>
                                              <w:marRight w:val="0"/>
                                              <w:marTop w:val="0"/>
                                              <w:marBottom w:val="0"/>
                                              <w:divBdr>
                                                <w:top w:val="none" w:sz="0" w:space="0" w:color="auto"/>
                                                <w:left w:val="none" w:sz="0" w:space="0" w:color="auto"/>
                                                <w:bottom w:val="none" w:sz="0" w:space="0" w:color="auto"/>
                                                <w:right w:val="none" w:sz="0" w:space="0" w:color="auto"/>
                                              </w:divBdr>
                                              <w:divsChild>
                                                <w:div w:id="1582368620">
                                                  <w:marLeft w:val="0"/>
                                                  <w:marRight w:val="0"/>
                                                  <w:marTop w:val="0"/>
                                                  <w:marBottom w:val="0"/>
                                                  <w:divBdr>
                                                    <w:top w:val="none" w:sz="0" w:space="0" w:color="auto"/>
                                                    <w:left w:val="none" w:sz="0" w:space="0" w:color="auto"/>
                                                    <w:bottom w:val="none" w:sz="0" w:space="0" w:color="auto"/>
                                                    <w:right w:val="none" w:sz="0" w:space="0" w:color="auto"/>
                                                  </w:divBdr>
                                                  <w:divsChild>
                                                    <w:div w:id="1582368615">
                                                      <w:marLeft w:val="0"/>
                                                      <w:marRight w:val="0"/>
                                                      <w:marTop w:val="0"/>
                                                      <w:marBottom w:val="0"/>
                                                      <w:divBdr>
                                                        <w:top w:val="none" w:sz="0" w:space="0" w:color="auto"/>
                                                        <w:left w:val="none" w:sz="0" w:space="0" w:color="auto"/>
                                                        <w:bottom w:val="none" w:sz="0" w:space="0" w:color="auto"/>
                                                        <w:right w:val="none" w:sz="0" w:space="0" w:color="auto"/>
                                                      </w:divBdr>
                                                      <w:divsChild>
                                                        <w:div w:id="1582368639">
                                                          <w:marLeft w:val="0"/>
                                                          <w:marRight w:val="0"/>
                                                          <w:marTop w:val="0"/>
                                                          <w:marBottom w:val="0"/>
                                                          <w:divBdr>
                                                            <w:top w:val="none" w:sz="0" w:space="0" w:color="auto"/>
                                                            <w:left w:val="none" w:sz="0" w:space="0" w:color="auto"/>
                                                            <w:bottom w:val="none" w:sz="0" w:space="0" w:color="auto"/>
                                                            <w:right w:val="none" w:sz="0" w:space="0" w:color="auto"/>
                                                          </w:divBdr>
                                                          <w:divsChild>
                                                            <w:div w:id="1582368654">
                                                              <w:marLeft w:val="0"/>
                                                              <w:marRight w:val="0"/>
                                                              <w:marTop w:val="0"/>
                                                              <w:marBottom w:val="0"/>
                                                              <w:divBdr>
                                                                <w:top w:val="none" w:sz="0" w:space="0" w:color="auto"/>
                                                                <w:left w:val="none" w:sz="0" w:space="0" w:color="auto"/>
                                                                <w:bottom w:val="none" w:sz="0" w:space="0" w:color="auto"/>
                                                                <w:right w:val="none" w:sz="0" w:space="0" w:color="auto"/>
                                                              </w:divBdr>
                                                              <w:divsChild>
                                                                <w:div w:id="1582368627">
                                                                  <w:marLeft w:val="0"/>
                                                                  <w:marRight w:val="0"/>
                                                                  <w:marTop w:val="0"/>
                                                                  <w:marBottom w:val="0"/>
                                                                  <w:divBdr>
                                                                    <w:top w:val="none" w:sz="0" w:space="0" w:color="auto"/>
                                                                    <w:left w:val="none" w:sz="0" w:space="0" w:color="auto"/>
                                                                    <w:bottom w:val="none" w:sz="0" w:space="0" w:color="auto"/>
                                                                    <w:right w:val="none" w:sz="0" w:space="0" w:color="auto"/>
                                                                  </w:divBdr>
                                                                  <w:divsChild>
                                                                    <w:div w:id="1582368608">
                                                                      <w:marLeft w:val="0"/>
                                                                      <w:marRight w:val="0"/>
                                                                      <w:marTop w:val="0"/>
                                                                      <w:marBottom w:val="0"/>
                                                                      <w:divBdr>
                                                                        <w:top w:val="none" w:sz="0" w:space="0" w:color="auto"/>
                                                                        <w:left w:val="none" w:sz="0" w:space="0" w:color="auto"/>
                                                                        <w:bottom w:val="none" w:sz="0" w:space="0" w:color="auto"/>
                                                                        <w:right w:val="none" w:sz="0" w:space="0" w:color="auto"/>
                                                                      </w:divBdr>
                                                                      <w:divsChild>
                                                                        <w:div w:id="1582368616">
                                                                          <w:marLeft w:val="0"/>
                                                                          <w:marRight w:val="0"/>
                                                                          <w:marTop w:val="0"/>
                                                                          <w:marBottom w:val="0"/>
                                                                          <w:divBdr>
                                                                            <w:top w:val="none" w:sz="0" w:space="0" w:color="auto"/>
                                                                            <w:left w:val="none" w:sz="0" w:space="0" w:color="auto"/>
                                                                            <w:bottom w:val="none" w:sz="0" w:space="0" w:color="auto"/>
                                                                            <w:right w:val="none" w:sz="0" w:space="0" w:color="auto"/>
                                                                          </w:divBdr>
                                                                          <w:divsChild>
                                                                            <w:div w:id="1582368635">
                                                                              <w:marLeft w:val="0"/>
                                                                              <w:marRight w:val="0"/>
                                                                              <w:marTop w:val="0"/>
                                                                              <w:marBottom w:val="0"/>
                                                                              <w:divBdr>
                                                                                <w:top w:val="none" w:sz="0" w:space="0" w:color="auto"/>
                                                                                <w:left w:val="none" w:sz="0" w:space="0" w:color="auto"/>
                                                                                <w:bottom w:val="none" w:sz="0" w:space="0" w:color="auto"/>
                                                                                <w:right w:val="none" w:sz="0" w:space="0" w:color="auto"/>
                                                                              </w:divBdr>
                                                                            </w:div>
                                                                            <w:div w:id="158236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611">
                                                                      <w:marLeft w:val="0"/>
                                                                      <w:marRight w:val="0"/>
                                                                      <w:marTop w:val="0"/>
                                                                      <w:marBottom w:val="0"/>
                                                                      <w:divBdr>
                                                                        <w:top w:val="none" w:sz="0" w:space="0" w:color="auto"/>
                                                                        <w:left w:val="none" w:sz="0" w:space="0" w:color="auto"/>
                                                                        <w:bottom w:val="none" w:sz="0" w:space="0" w:color="auto"/>
                                                                        <w:right w:val="none" w:sz="0" w:space="0" w:color="auto"/>
                                                                      </w:divBdr>
                                                                      <w:divsChild>
                                                                        <w:div w:id="1582368619">
                                                                          <w:marLeft w:val="0"/>
                                                                          <w:marRight w:val="0"/>
                                                                          <w:marTop w:val="0"/>
                                                                          <w:marBottom w:val="0"/>
                                                                          <w:divBdr>
                                                                            <w:top w:val="none" w:sz="0" w:space="0" w:color="auto"/>
                                                                            <w:left w:val="none" w:sz="0" w:space="0" w:color="auto"/>
                                                                            <w:bottom w:val="none" w:sz="0" w:space="0" w:color="auto"/>
                                                                            <w:right w:val="none" w:sz="0" w:space="0" w:color="auto"/>
                                                                          </w:divBdr>
                                                                          <w:divsChild>
                                                                            <w:div w:id="1582368633">
                                                                              <w:marLeft w:val="0"/>
                                                                              <w:marRight w:val="0"/>
                                                                              <w:marTop w:val="0"/>
                                                                              <w:marBottom w:val="0"/>
                                                                              <w:divBdr>
                                                                                <w:top w:val="none" w:sz="0" w:space="0" w:color="auto"/>
                                                                                <w:left w:val="none" w:sz="0" w:space="0" w:color="auto"/>
                                                                                <w:bottom w:val="none" w:sz="0" w:space="0" w:color="auto"/>
                                                                                <w:right w:val="none" w:sz="0" w:space="0" w:color="auto"/>
                                                                              </w:divBdr>
                                                                            </w:div>
                                                                            <w:div w:id="15823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624">
                                                                      <w:marLeft w:val="0"/>
                                                                      <w:marRight w:val="0"/>
                                                                      <w:marTop w:val="0"/>
                                                                      <w:marBottom w:val="0"/>
                                                                      <w:divBdr>
                                                                        <w:top w:val="none" w:sz="0" w:space="0" w:color="auto"/>
                                                                        <w:left w:val="none" w:sz="0" w:space="0" w:color="auto"/>
                                                                        <w:bottom w:val="none" w:sz="0" w:space="0" w:color="auto"/>
                                                                        <w:right w:val="none" w:sz="0" w:space="0" w:color="auto"/>
                                                                      </w:divBdr>
                                                                      <w:divsChild>
                                                                        <w:div w:id="1582368632">
                                                                          <w:marLeft w:val="0"/>
                                                                          <w:marRight w:val="0"/>
                                                                          <w:marTop w:val="0"/>
                                                                          <w:marBottom w:val="0"/>
                                                                          <w:divBdr>
                                                                            <w:top w:val="none" w:sz="0" w:space="0" w:color="auto"/>
                                                                            <w:left w:val="none" w:sz="0" w:space="0" w:color="auto"/>
                                                                            <w:bottom w:val="none" w:sz="0" w:space="0" w:color="auto"/>
                                                                            <w:right w:val="none" w:sz="0" w:space="0" w:color="auto"/>
                                                                          </w:divBdr>
                                                                          <w:divsChild>
                                                                            <w:div w:id="1582368605">
                                                                              <w:marLeft w:val="0"/>
                                                                              <w:marRight w:val="0"/>
                                                                              <w:marTop w:val="0"/>
                                                                              <w:marBottom w:val="0"/>
                                                                              <w:divBdr>
                                                                                <w:top w:val="none" w:sz="0" w:space="0" w:color="auto"/>
                                                                                <w:left w:val="none" w:sz="0" w:space="0" w:color="auto"/>
                                                                                <w:bottom w:val="none" w:sz="0" w:space="0" w:color="auto"/>
                                                                                <w:right w:val="none" w:sz="0" w:space="0" w:color="auto"/>
                                                                              </w:divBdr>
                                                                            </w:div>
                                                                            <w:div w:id="158236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646">
                                                                      <w:marLeft w:val="0"/>
                                                                      <w:marRight w:val="0"/>
                                                                      <w:marTop w:val="0"/>
                                                                      <w:marBottom w:val="0"/>
                                                                      <w:divBdr>
                                                                        <w:top w:val="none" w:sz="0" w:space="0" w:color="auto"/>
                                                                        <w:left w:val="none" w:sz="0" w:space="0" w:color="auto"/>
                                                                        <w:bottom w:val="none" w:sz="0" w:space="0" w:color="auto"/>
                                                                        <w:right w:val="none" w:sz="0" w:space="0" w:color="auto"/>
                                                                      </w:divBdr>
                                                                      <w:divsChild>
                                                                        <w:div w:id="1582368653">
                                                                          <w:marLeft w:val="0"/>
                                                                          <w:marRight w:val="0"/>
                                                                          <w:marTop w:val="0"/>
                                                                          <w:marBottom w:val="0"/>
                                                                          <w:divBdr>
                                                                            <w:top w:val="none" w:sz="0" w:space="0" w:color="auto"/>
                                                                            <w:left w:val="none" w:sz="0" w:space="0" w:color="auto"/>
                                                                            <w:bottom w:val="none" w:sz="0" w:space="0" w:color="auto"/>
                                                                            <w:right w:val="none" w:sz="0" w:space="0" w:color="auto"/>
                                                                          </w:divBdr>
                                                                          <w:divsChild>
                                                                            <w:div w:id="1582368625">
                                                                              <w:marLeft w:val="0"/>
                                                                              <w:marRight w:val="0"/>
                                                                              <w:marTop w:val="0"/>
                                                                              <w:marBottom w:val="0"/>
                                                                              <w:divBdr>
                                                                                <w:top w:val="none" w:sz="0" w:space="0" w:color="auto"/>
                                                                                <w:left w:val="none" w:sz="0" w:space="0" w:color="auto"/>
                                                                                <w:bottom w:val="none" w:sz="0" w:space="0" w:color="auto"/>
                                                                                <w:right w:val="none" w:sz="0" w:space="0" w:color="auto"/>
                                                                              </w:divBdr>
                                                                            </w:div>
                                                                            <w:div w:id="158236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650">
                                                                      <w:marLeft w:val="0"/>
                                                                      <w:marRight w:val="0"/>
                                                                      <w:marTop w:val="0"/>
                                                                      <w:marBottom w:val="0"/>
                                                                      <w:divBdr>
                                                                        <w:top w:val="none" w:sz="0" w:space="0" w:color="auto"/>
                                                                        <w:left w:val="none" w:sz="0" w:space="0" w:color="auto"/>
                                                                        <w:bottom w:val="none" w:sz="0" w:space="0" w:color="auto"/>
                                                                        <w:right w:val="none" w:sz="0" w:space="0" w:color="auto"/>
                                                                      </w:divBdr>
                                                                      <w:divsChild>
                                                                        <w:div w:id="1582368621">
                                                                          <w:marLeft w:val="0"/>
                                                                          <w:marRight w:val="0"/>
                                                                          <w:marTop w:val="0"/>
                                                                          <w:marBottom w:val="0"/>
                                                                          <w:divBdr>
                                                                            <w:top w:val="none" w:sz="0" w:space="0" w:color="auto"/>
                                                                            <w:left w:val="none" w:sz="0" w:space="0" w:color="auto"/>
                                                                            <w:bottom w:val="none" w:sz="0" w:space="0" w:color="auto"/>
                                                                            <w:right w:val="none" w:sz="0" w:space="0" w:color="auto"/>
                                                                          </w:divBdr>
                                                                        </w:div>
                                                                      </w:divsChild>
                                                                    </w:div>
                                                                    <w:div w:id="1582368652">
                                                                      <w:marLeft w:val="0"/>
                                                                      <w:marRight w:val="0"/>
                                                                      <w:marTop w:val="0"/>
                                                                      <w:marBottom w:val="0"/>
                                                                      <w:divBdr>
                                                                        <w:top w:val="none" w:sz="0" w:space="0" w:color="auto"/>
                                                                        <w:left w:val="none" w:sz="0" w:space="0" w:color="auto"/>
                                                                        <w:bottom w:val="none" w:sz="0" w:space="0" w:color="auto"/>
                                                                        <w:right w:val="none" w:sz="0" w:space="0" w:color="auto"/>
                                                                      </w:divBdr>
                                                                      <w:divsChild>
                                                                        <w:div w:id="1582368604">
                                                                          <w:marLeft w:val="0"/>
                                                                          <w:marRight w:val="0"/>
                                                                          <w:marTop w:val="0"/>
                                                                          <w:marBottom w:val="0"/>
                                                                          <w:divBdr>
                                                                            <w:top w:val="none" w:sz="0" w:space="0" w:color="auto"/>
                                                                            <w:left w:val="none" w:sz="0" w:space="0" w:color="auto"/>
                                                                            <w:bottom w:val="none" w:sz="0" w:space="0" w:color="auto"/>
                                                                            <w:right w:val="none" w:sz="0" w:space="0" w:color="auto"/>
                                                                          </w:divBdr>
                                                                          <w:divsChild>
                                                                            <w:div w:id="1582368601">
                                                                              <w:marLeft w:val="0"/>
                                                                              <w:marRight w:val="0"/>
                                                                              <w:marTop w:val="0"/>
                                                                              <w:marBottom w:val="0"/>
                                                                              <w:divBdr>
                                                                                <w:top w:val="none" w:sz="0" w:space="0" w:color="auto"/>
                                                                                <w:left w:val="none" w:sz="0" w:space="0" w:color="auto"/>
                                                                                <w:bottom w:val="none" w:sz="0" w:space="0" w:color="auto"/>
                                                                                <w:right w:val="none" w:sz="0" w:space="0" w:color="auto"/>
                                                                              </w:divBdr>
                                                                            </w:div>
                                                                            <w:div w:id="158236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2368610">
      <w:marLeft w:val="0"/>
      <w:marRight w:val="0"/>
      <w:marTop w:val="0"/>
      <w:marBottom w:val="0"/>
      <w:divBdr>
        <w:top w:val="none" w:sz="0" w:space="0" w:color="auto"/>
        <w:left w:val="none" w:sz="0" w:space="0" w:color="auto"/>
        <w:bottom w:val="none" w:sz="0" w:space="0" w:color="auto"/>
        <w:right w:val="none" w:sz="0" w:space="0" w:color="auto"/>
      </w:divBdr>
    </w:div>
    <w:div w:id="1582368618">
      <w:marLeft w:val="0"/>
      <w:marRight w:val="0"/>
      <w:marTop w:val="0"/>
      <w:marBottom w:val="0"/>
      <w:divBdr>
        <w:top w:val="none" w:sz="0" w:space="0" w:color="auto"/>
        <w:left w:val="none" w:sz="0" w:space="0" w:color="auto"/>
        <w:bottom w:val="none" w:sz="0" w:space="0" w:color="auto"/>
        <w:right w:val="none" w:sz="0" w:space="0" w:color="auto"/>
      </w:divBdr>
    </w:div>
    <w:div w:id="1582368622">
      <w:marLeft w:val="0"/>
      <w:marRight w:val="0"/>
      <w:marTop w:val="0"/>
      <w:marBottom w:val="0"/>
      <w:divBdr>
        <w:top w:val="none" w:sz="0" w:space="0" w:color="auto"/>
        <w:left w:val="none" w:sz="0" w:space="0" w:color="auto"/>
        <w:bottom w:val="none" w:sz="0" w:space="0" w:color="auto"/>
        <w:right w:val="none" w:sz="0" w:space="0" w:color="auto"/>
      </w:divBdr>
    </w:div>
    <w:div w:id="1582368631">
      <w:marLeft w:val="0"/>
      <w:marRight w:val="0"/>
      <w:marTop w:val="0"/>
      <w:marBottom w:val="0"/>
      <w:divBdr>
        <w:top w:val="none" w:sz="0" w:space="0" w:color="auto"/>
        <w:left w:val="none" w:sz="0" w:space="0" w:color="auto"/>
        <w:bottom w:val="none" w:sz="0" w:space="0" w:color="auto"/>
        <w:right w:val="none" w:sz="0" w:space="0" w:color="auto"/>
      </w:divBdr>
    </w:div>
    <w:div w:id="1582368641">
      <w:marLeft w:val="0"/>
      <w:marRight w:val="0"/>
      <w:marTop w:val="0"/>
      <w:marBottom w:val="0"/>
      <w:divBdr>
        <w:top w:val="none" w:sz="0" w:space="0" w:color="auto"/>
        <w:left w:val="none" w:sz="0" w:space="0" w:color="auto"/>
        <w:bottom w:val="none" w:sz="0" w:space="0" w:color="auto"/>
        <w:right w:val="none" w:sz="0" w:space="0" w:color="auto"/>
      </w:divBdr>
    </w:div>
    <w:div w:id="1582368642">
      <w:marLeft w:val="0"/>
      <w:marRight w:val="0"/>
      <w:marTop w:val="0"/>
      <w:marBottom w:val="0"/>
      <w:divBdr>
        <w:top w:val="none" w:sz="0" w:space="0" w:color="auto"/>
        <w:left w:val="none" w:sz="0" w:space="0" w:color="auto"/>
        <w:bottom w:val="none" w:sz="0" w:space="0" w:color="auto"/>
        <w:right w:val="none" w:sz="0" w:space="0" w:color="auto"/>
      </w:divBdr>
      <w:divsChild>
        <w:div w:id="1582368648">
          <w:marLeft w:val="0"/>
          <w:marRight w:val="0"/>
          <w:marTop w:val="100"/>
          <w:marBottom w:val="100"/>
          <w:divBdr>
            <w:top w:val="none" w:sz="0" w:space="0" w:color="auto"/>
            <w:left w:val="none" w:sz="0" w:space="0" w:color="auto"/>
            <w:bottom w:val="none" w:sz="0" w:space="0" w:color="auto"/>
            <w:right w:val="none" w:sz="0" w:space="0" w:color="auto"/>
          </w:divBdr>
          <w:divsChild>
            <w:div w:id="1582368626">
              <w:marLeft w:val="0"/>
              <w:marRight w:val="0"/>
              <w:marTop w:val="68"/>
              <w:marBottom w:val="0"/>
              <w:divBdr>
                <w:top w:val="none" w:sz="0" w:space="0" w:color="auto"/>
                <w:left w:val="none" w:sz="0" w:space="0" w:color="auto"/>
                <w:bottom w:val="none" w:sz="0" w:space="0" w:color="auto"/>
                <w:right w:val="none" w:sz="0" w:space="0" w:color="auto"/>
              </w:divBdr>
              <w:divsChild>
                <w:div w:id="1582368623">
                  <w:marLeft w:val="0"/>
                  <w:marRight w:val="0"/>
                  <w:marTop w:val="0"/>
                  <w:marBottom w:val="0"/>
                  <w:divBdr>
                    <w:top w:val="none" w:sz="0" w:space="0" w:color="auto"/>
                    <w:left w:val="none" w:sz="0" w:space="0" w:color="auto"/>
                    <w:bottom w:val="none" w:sz="0" w:space="0" w:color="auto"/>
                    <w:right w:val="none" w:sz="0" w:space="0" w:color="auto"/>
                  </w:divBdr>
                  <w:divsChild>
                    <w:div w:id="1582368606">
                      <w:marLeft w:val="0"/>
                      <w:marRight w:val="0"/>
                      <w:marTop w:val="0"/>
                      <w:marBottom w:val="0"/>
                      <w:divBdr>
                        <w:top w:val="none" w:sz="0" w:space="0" w:color="auto"/>
                        <w:left w:val="none" w:sz="0" w:space="0" w:color="auto"/>
                        <w:bottom w:val="none" w:sz="0" w:space="0" w:color="auto"/>
                        <w:right w:val="none" w:sz="0" w:space="0" w:color="auto"/>
                      </w:divBdr>
                      <w:divsChild>
                        <w:div w:id="1582368634">
                          <w:marLeft w:val="0"/>
                          <w:marRight w:val="68"/>
                          <w:marTop w:val="0"/>
                          <w:marBottom w:val="0"/>
                          <w:divBdr>
                            <w:top w:val="none" w:sz="0" w:space="0" w:color="auto"/>
                            <w:left w:val="none" w:sz="0" w:space="0" w:color="auto"/>
                            <w:bottom w:val="none" w:sz="0" w:space="0" w:color="auto"/>
                            <w:right w:val="none" w:sz="0" w:space="0" w:color="auto"/>
                          </w:divBdr>
                          <w:divsChild>
                            <w:div w:id="1582368638">
                              <w:marLeft w:val="0"/>
                              <w:marRight w:val="0"/>
                              <w:marTop w:val="231"/>
                              <w:marBottom w:val="340"/>
                              <w:divBdr>
                                <w:top w:val="none" w:sz="0" w:space="0" w:color="auto"/>
                                <w:left w:val="none" w:sz="0" w:space="0" w:color="auto"/>
                                <w:bottom w:val="none" w:sz="0" w:space="0" w:color="auto"/>
                                <w:right w:val="none" w:sz="0" w:space="0" w:color="auto"/>
                              </w:divBdr>
                            </w:div>
                          </w:divsChild>
                        </w:div>
                      </w:divsChild>
                    </w:div>
                    <w:div w:id="1582368651">
                      <w:marLeft w:val="0"/>
                      <w:marRight w:val="0"/>
                      <w:marTop w:val="0"/>
                      <w:marBottom w:val="0"/>
                      <w:divBdr>
                        <w:top w:val="none" w:sz="0" w:space="0" w:color="auto"/>
                        <w:left w:val="none" w:sz="0" w:space="0" w:color="auto"/>
                        <w:bottom w:val="single" w:sz="6" w:space="0" w:color="BBBBBB"/>
                        <w:right w:val="none" w:sz="0" w:space="0" w:color="auto"/>
                      </w:divBdr>
                      <w:divsChild>
                        <w:div w:id="1582368603">
                          <w:marLeft w:val="0"/>
                          <w:marRight w:val="14"/>
                          <w:marTop w:val="0"/>
                          <w:marBottom w:val="0"/>
                          <w:divBdr>
                            <w:top w:val="none" w:sz="0" w:space="0" w:color="auto"/>
                            <w:left w:val="none" w:sz="0" w:space="0" w:color="auto"/>
                            <w:bottom w:val="none" w:sz="0" w:space="0" w:color="auto"/>
                            <w:right w:val="none" w:sz="0" w:space="0" w:color="auto"/>
                          </w:divBdr>
                        </w:div>
                        <w:div w:id="1582368609">
                          <w:marLeft w:val="0"/>
                          <w:marRight w:val="1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2368644">
      <w:marLeft w:val="0"/>
      <w:marRight w:val="0"/>
      <w:marTop w:val="0"/>
      <w:marBottom w:val="0"/>
      <w:divBdr>
        <w:top w:val="none" w:sz="0" w:space="0" w:color="auto"/>
        <w:left w:val="none" w:sz="0" w:space="0" w:color="auto"/>
        <w:bottom w:val="none" w:sz="0" w:space="0" w:color="auto"/>
        <w:right w:val="none" w:sz="0" w:space="0" w:color="auto"/>
      </w:divBdr>
    </w:div>
    <w:div w:id="1582368645">
      <w:marLeft w:val="0"/>
      <w:marRight w:val="0"/>
      <w:marTop w:val="0"/>
      <w:marBottom w:val="0"/>
      <w:divBdr>
        <w:top w:val="none" w:sz="0" w:space="0" w:color="auto"/>
        <w:left w:val="none" w:sz="0" w:space="0" w:color="auto"/>
        <w:bottom w:val="none" w:sz="0" w:space="0" w:color="auto"/>
        <w:right w:val="none" w:sz="0" w:space="0" w:color="auto"/>
      </w:divBdr>
    </w:div>
    <w:div w:id="1582368655">
      <w:marLeft w:val="0"/>
      <w:marRight w:val="0"/>
      <w:marTop w:val="0"/>
      <w:marBottom w:val="0"/>
      <w:divBdr>
        <w:top w:val="none" w:sz="0" w:space="0" w:color="auto"/>
        <w:left w:val="none" w:sz="0" w:space="0" w:color="auto"/>
        <w:bottom w:val="none" w:sz="0" w:space="0" w:color="auto"/>
        <w:right w:val="none" w:sz="0" w:space="0" w:color="auto"/>
      </w:divBdr>
    </w:div>
    <w:div w:id="1582368658">
      <w:marLeft w:val="0"/>
      <w:marRight w:val="0"/>
      <w:marTop w:val="0"/>
      <w:marBottom w:val="0"/>
      <w:divBdr>
        <w:top w:val="none" w:sz="0" w:space="0" w:color="auto"/>
        <w:left w:val="none" w:sz="0" w:space="0" w:color="auto"/>
        <w:bottom w:val="none" w:sz="0" w:space="0" w:color="auto"/>
        <w:right w:val="none" w:sz="0" w:space="0" w:color="auto"/>
      </w:divBdr>
    </w:div>
    <w:div w:id="1582368659">
      <w:marLeft w:val="0"/>
      <w:marRight w:val="0"/>
      <w:marTop w:val="0"/>
      <w:marBottom w:val="0"/>
      <w:divBdr>
        <w:top w:val="none" w:sz="0" w:space="0" w:color="auto"/>
        <w:left w:val="none" w:sz="0" w:space="0" w:color="auto"/>
        <w:bottom w:val="none" w:sz="0" w:space="0" w:color="auto"/>
        <w:right w:val="none" w:sz="0" w:space="0" w:color="auto"/>
      </w:divBdr>
    </w:div>
    <w:div w:id="1631087506">
      <w:bodyDiv w:val="1"/>
      <w:marLeft w:val="0"/>
      <w:marRight w:val="0"/>
      <w:marTop w:val="0"/>
      <w:marBottom w:val="0"/>
      <w:divBdr>
        <w:top w:val="none" w:sz="0" w:space="0" w:color="auto"/>
        <w:left w:val="none" w:sz="0" w:space="0" w:color="auto"/>
        <w:bottom w:val="none" w:sz="0" w:space="0" w:color="auto"/>
        <w:right w:val="none" w:sz="0" w:space="0" w:color="auto"/>
      </w:divBdr>
    </w:div>
    <w:div w:id="1656102704">
      <w:bodyDiv w:val="1"/>
      <w:marLeft w:val="0"/>
      <w:marRight w:val="0"/>
      <w:marTop w:val="0"/>
      <w:marBottom w:val="0"/>
      <w:divBdr>
        <w:top w:val="none" w:sz="0" w:space="0" w:color="auto"/>
        <w:left w:val="none" w:sz="0" w:space="0" w:color="auto"/>
        <w:bottom w:val="none" w:sz="0" w:space="0" w:color="auto"/>
        <w:right w:val="none" w:sz="0" w:space="0" w:color="auto"/>
      </w:divBdr>
    </w:div>
    <w:div w:id="1736081124">
      <w:bodyDiv w:val="1"/>
      <w:marLeft w:val="0"/>
      <w:marRight w:val="0"/>
      <w:marTop w:val="0"/>
      <w:marBottom w:val="0"/>
      <w:divBdr>
        <w:top w:val="none" w:sz="0" w:space="0" w:color="auto"/>
        <w:left w:val="none" w:sz="0" w:space="0" w:color="auto"/>
        <w:bottom w:val="none" w:sz="0" w:space="0" w:color="auto"/>
        <w:right w:val="none" w:sz="0" w:space="0" w:color="auto"/>
      </w:divBdr>
    </w:div>
    <w:div w:id="2004358767">
      <w:bodyDiv w:val="1"/>
      <w:marLeft w:val="0"/>
      <w:marRight w:val="0"/>
      <w:marTop w:val="0"/>
      <w:marBottom w:val="0"/>
      <w:divBdr>
        <w:top w:val="none" w:sz="0" w:space="0" w:color="auto"/>
        <w:left w:val="none" w:sz="0" w:space="0" w:color="auto"/>
        <w:bottom w:val="none" w:sz="0" w:space="0" w:color="auto"/>
        <w:right w:val="none" w:sz="0" w:space="0" w:color="auto"/>
      </w:divBdr>
    </w:div>
    <w:div w:id="2090611251">
      <w:bodyDiv w:val="1"/>
      <w:marLeft w:val="0"/>
      <w:marRight w:val="0"/>
      <w:marTop w:val="0"/>
      <w:marBottom w:val="0"/>
      <w:divBdr>
        <w:top w:val="none" w:sz="0" w:space="0" w:color="auto"/>
        <w:left w:val="none" w:sz="0" w:space="0" w:color="auto"/>
        <w:bottom w:val="none" w:sz="0" w:space="0" w:color="auto"/>
        <w:right w:val="none" w:sz="0" w:space="0" w:color="auto"/>
      </w:divBdr>
    </w:div>
    <w:div w:id="213497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y\OneDrive%20-%20Kaczor%20Klimczyk%20Pucher%20Wypi&#243;r%20Adwokaci%20Sp&#243;&#322;ka%20Partnerska\Pulpit\Mateusz\TS\Szablony%20MWY\Umowa%20z%20PP%20czysta%20wersja%20(szabl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81B156CB718484C810B7F99910214E8" ma:contentTypeVersion="11" ma:contentTypeDescription="Utwórz nowy dokument." ma:contentTypeScope="" ma:versionID="9ab3435c43256c44bd813ace4e06a9c2">
  <xsd:schema xmlns:xsd="http://www.w3.org/2001/XMLSchema" xmlns:xs="http://www.w3.org/2001/XMLSchema" xmlns:p="http://schemas.microsoft.com/office/2006/metadata/properties" xmlns:ns3="585efcc2-5d44-4877-803a-148066f78dff" xmlns:ns4="2a23a9f6-9fad-4d4f-b55c-0af47314d859" targetNamespace="http://schemas.microsoft.com/office/2006/metadata/properties" ma:root="true" ma:fieldsID="433a2488525fc26f7cbc646da57b87a3" ns3:_="" ns4:_="">
    <xsd:import namespace="585efcc2-5d44-4877-803a-148066f78dff"/>
    <xsd:import namespace="2a23a9f6-9fad-4d4f-b55c-0af47314d85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5efcc2-5d44-4877-803a-148066f78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23a9f6-9fad-4d4f-b55c-0af47314d85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9E11B-5C66-4F31-BA72-E8D3DE4DD3BA}">
  <ds:schemaRefs>
    <ds:schemaRef ds:uri="http://schemas.microsoft.com/sharepoint/v3/contenttype/forms"/>
  </ds:schemaRefs>
</ds:datastoreItem>
</file>

<file path=customXml/itemProps2.xml><?xml version="1.0" encoding="utf-8"?>
<ds:datastoreItem xmlns:ds="http://schemas.openxmlformats.org/officeDocument/2006/customXml" ds:itemID="{9635FECC-F450-47D9-A581-70704DA95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5efcc2-5d44-4877-803a-148066f78dff"/>
    <ds:schemaRef ds:uri="2a23a9f6-9fad-4d4f-b55c-0af47314d8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805DA5-08D5-452C-86AF-05B88DD924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A350B5-3AA5-44F2-9288-023BCDDD8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Umowa z PP czysta wersja (szablon)</Template>
  <TotalTime>144</TotalTime>
  <Pages>4</Pages>
  <Words>1125</Words>
  <Characters>7184</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Umowa partnerska</vt:lpstr>
    </vt:vector>
  </TitlesOfParts>
  <Company>VBSP</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partnerska</dc:title>
  <dc:subject/>
  <dc:creator>Mateusz Wyka</dc:creator>
  <cp:keywords/>
  <dc:description/>
  <cp:lastModifiedBy>Szweda Anna (TS)</cp:lastModifiedBy>
  <cp:revision>31</cp:revision>
  <cp:lastPrinted>2024-09-11T04:52:00Z</cp:lastPrinted>
  <dcterms:created xsi:type="dcterms:W3CDTF">2026-03-31T07:04:00Z</dcterms:created>
  <dcterms:modified xsi:type="dcterms:W3CDTF">2026-04-03T07:52:00Z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0x010100581B156CB718484C810B7F99910214E8</vt:lpwstr>
  </property>
</Properties>
</file>